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一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數學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溫節芳       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>學習節數（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1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﹚節。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本學期學習目標：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13"/>
        <w:adjustRightInd w:val="0"/>
        <w:snapToGrid w:val="0"/>
        <w:ind w:left="120" w:leftChars="50"/>
        <w:rPr>
          <w:rFonts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1.認識數線，在數線上做比較、加、減的操作。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2.認識10000以內的數和1000元，能進行位值單位換算，並點數各種錢幣組合與付錢。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3.熟練10000以內加減的直式計算。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4.熟練三位數乘以一位數的計算，並解決生活中的兩步驟問題。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5.認識圖形的內部、外部和周界，並能計算出圖形的周長。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6.認識容量單位「公升」、「毫升」及其關係，並作相關的實測、估測與計算。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7.理解加減互逆，做加減兩步驟問題和三位數加減法算式的估算。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8.理解除法的意義，學習以乘法解決除法問題，學習除法直式計算。</w:t>
      </w:r>
    </w:p>
    <w:p>
      <w:pPr>
        <w:pStyle w:val="13"/>
        <w:adjustRightInd w:val="0"/>
        <w:snapToGrid w:val="0"/>
        <w:ind w:left="120" w:leftChars="50"/>
        <w:rPr>
          <w:rFonts w:hint="eastAsia" w:ascii="標楷體" w:hAnsi="標楷體" w:eastAsia="標楷體"/>
          <w:snapToGrid w:val="0"/>
          <w:kern w:val="0"/>
        </w:rPr>
      </w:pPr>
      <w:r>
        <w:rPr>
          <w:rFonts w:hint="eastAsia" w:ascii="標楷體" w:hAnsi="標楷體" w:eastAsia="標楷體"/>
          <w:snapToGrid w:val="0"/>
          <w:kern w:val="0"/>
        </w:rPr>
        <w:t>9.能在具體情境中，初步認識分數和單位分數。</w:t>
      </w:r>
    </w:p>
    <w:p>
      <w:p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napToGrid w:val="0"/>
          <w:kern w:val="0"/>
        </w:rPr>
        <w:t xml:space="preserve"> 10.認識圓心、半徑與直徑，並使用圓規畫圓；認識角和直角，並做比較。</w:t>
      </w:r>
    </w:p>
    <w:p>
      <w:pPr>
        <w:numPr>
          <w:ilvl w:val="1"/>
          <w:numId w:val="1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一、數線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1-1認識數線、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1-2在數線上做大小比較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活動一：認識數線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1.教師說明課本P4、P5中8月有31天的由來，引起學生的學習動機。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2.教師說明課本P6上方課文，藉由生活物品上的標記線，並引導學生認識數線。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課本P6布題1，第1小題帶領學生標記各刻度對應的數（數線從0開始），一個位置對應一個數字，把代表位置的數字填出來；第2小題帶領學生標記各刻度對應的數（數線不是從0開始），教師說明：有時因為要用到的只是數線上的一部分，所以省略了前段部分，本題請學生以2個一數的方法標上數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4.教師說明課本P7布題2和布題3，帶領學生標記各刻度對應的數，每兩個數的間隔為5、10或100，省略兩個中間的數，教師說明：1格不一定是表示1，也可以是2、5、10、100、1000</w:t>
            </w:r>
            <w:r>
              <w:rPr>
                <w:rFonts w:hint="eastAsia" w:ascii="MS Gothic" w:hAnsi="MS Gothic" w:eastAsia="MS Gothic" w:cs="MS Gothic"/>
                <w:bCs/>
                <w:sz w:val="20"/>
                <w:szCs w:val="20"/>
              </w:rPr>
              <w:t>⋯⋯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活動二：在數線上做大小比較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1.教師說明課本P8布題1，引導學生觀察兩個大小不同的數在數線上的位置關係。教師說明：在數線上，越右邊的數越大，越左邊的數越小。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2.布題2，以棋子擺放在那個間隔的題型，引導學生觀察數線上的棋子在哪兩個數之間，進而判斷哪一個數介於這兩數之間。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一、數線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1-1認識數線、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1-2在數線上做大小比較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C-T-03能把情境中與數學相關的資料資訊化。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一、數線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1-3在數線上做加減、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1-4數間隔、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活動一：在數線上做加減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1.教師說明課本P9布題1，以棋子向右移動的題型，指導學生先在數線上點數出答案，再將操作的結果寫成算式。教師說明：向右邊移動，數字會增加，移動多少格，數字就會增加多少。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2.教師說明課本P9布題2，以小蜜蜂向左飛的題型，指導學生先在數線上點數出答案，再將操作的結果寫成算式。教師說明：向左邊移動，數字會減少，移動多少格，數字就會減少多少。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3.教師說明課本P10布題3，以小青蛙向左跳，再向右跳幾格的題型，引導學生在數線上做先減後加的操作，並提醒學生可以將兩個算式合併為一個算式。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4.教師配合布題4的數線，說明由小數到大數之間隔可用減法列式求出。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活動二：數間隔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1.教師說明課本P11布題1，以第1棟到第6棟之間有幾個間隔的題型，說明兩棟中間叫做1個間隔，請學生思考如何算出間隔數，接著用減法算式算出間隔。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2.教師再以第22棟到第18棟之間有幾個間隔的題型，先讓學生數出間隔數，再引導學生寫出算式。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12布題2，第1小題進行數日子的題型之教學，說明從2月14日到15日，之間有1個隔，就是經過1天。先帶領學生在數線上點數有幾個間隔，再列出算式算出天數；第2小題先說明1個間隔就是經過1天，再引導學生4月5日經過7天是4月幾日，並用算式記錄；第3小題為連加問題，引導學生依據題意列成連加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1.引導學生了解題意課本P13和P14題意，並完成練習園地的題目。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一、數線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1-3在數線上做加減、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1-4數間隔、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C-S-05能瞭解一數學問題可有不同的解法，並嘗試不同的解法。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2-1幾千幾百幾十幾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活動一：幾千幾百幾十幾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1.教師說明課本P15中錢幣的由來，引起學生的學習動機。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2.教師說明課本P16布題1，利用附件圖卡說明：10個百是1個千，記作1000，讀作一千。接著指著練習題的數線，帶領學生做100到1000整百的順數活動。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17布題2和布題3，利用千格塊圖卡，帶領學生點數千格塊圖卡，1個千加1個千是2千，以此類推，帶領學生做到10000的數數活動。教師說明：10個千是1萬，記作10000，讀作一萬。接著指著練習題的數線，帶領學生做1000到10000整千的順數活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4.教師說明課本P18布題4，利用圖卡表徵四位數，再請學生分別說出每種積木圖卡的值，逐一讀出幾個千、幾個百、幾個十和幾個一，最後引導學生數字和國字的寫法。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課本P19，先介紹1000元的錢幣，引導學生觀察錢幣的兩面。布題5接著請學生將錢幣放在位值表上數數看，千位1000元紙鈔有幾張，其它位值的錢幣各有幾個，最後請學生觀察位值表上的2個千、3個百和5個一是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6.教師說明課本P20布題6，並仿布題5的方式進行教學，特別提醒百位和個位都是0，只要讀出一個零。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教師說明課本P21布題7，引導學生將3952四個數字分別放在位值表上千位、百位、十位、個位的欄位中，請學生說明每一個數字在該位值欄位中表示的數值。例如：3表示3個千，就是3000。最後引導學生完整說出3952是由3個千、9個百、5個十和2個一所構成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2-1幾千幾百幾十幾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3-n-01能認識10000以內的數及「千位」的位名，並進行位值單位換算。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2-2數的大小比較、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2-31個、10個、100個一數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活動一：數的大小比較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1.教師說明課本P22布題1和布題2，引導學生將兩數填入位值表中，再從高位比起(千位)，最後用＜或＞符號表示比較的結果。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2.教師說明課本P23布題3，先思考比6999大的千位數字最小是多少；再思考比7100小的百位數字是多少。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3.布題4引導學生思考用1、3、5、7拼湊一個四位數，若此數要介於7000和7300之間，則這個數的千位數字可能是多少；接著思考百位數字可能是多少。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活動二：1個、10個、100個一數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1.教師說明課本P24布題1，第1小題在黑板畫數線並標記1308，帶領學生向右點數3個一。當數到1309加一時，強調因為「9＋1」是10，所以下一個數是1310。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2.第2小題先在黑板畫數線並標記2998，當數到2999加一時，強調因為「999＋1」是1000，所以下一個數是3000。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25布題2，第1小題先在黑板畫數線並標記1880，當數到1890加十時，強調因為「90＋10」是100，所以下一個數是1900。在黑板畫數線並標記1980，當數到1990加十時，強調因為「990＋10」是1000，所以下一個數是2000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4.第2小題先在黑板畫數線並標記1800，當數到1900加百時，強調因為「900＋100」是1000，所以下一個數是2000。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26布題3，第1小題先在黑板畫數線並標記1992，當數到1990減一時，強調因為「90－1」是89，所以下一個數是1989；接著在數線上標記2002，當數到2000減一時，強調因為「1000－1」是999，所以下一個數是1999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6.第2小題先在黑板畫數線並標記2920，當數到2900減十時，強調因為「900－10」是890，所以下一個數是2890；接著在數線上標記3020，當數到3000減十時，強調因為「1000－10」是990，所以下一個數是2990。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7.第3小題先在黑板畫數線並標記4300，當數到4000減百時，強調因為「1000－100」是900，所以下一個數是3900。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2-2數的大小比較、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2-31個、10個、100個一數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3-n-01能認識10000以內的數及「千位」的位名，並進行位值單位換算。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C-S-05能瞭解一數學問題可有不同的解法，並嘗試不同的解法。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三、10000以內的加減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3-1進位加法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1.引導學生了解題意課本P27和P28題意，並完成練習園地的題目。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活動二：進位加法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1.教師說明課本P29馬拉松的由來，引起學生的學習動機。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2.教師說明課本P30布題1，指導觀察線段圖，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理解題意，並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操作附件積木圖卡來解題，以熟練三位數直式的加法計算。教師特別提醒學生百位進位到千位的記錄方式。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3.教師說明課本P31布題2，指導觀察線段圖，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並用定位板學習連續進位的計算。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4.教師引導學生利用布題2的計算方法，計算布題3。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5.教師說明課本P32布題4，指導學生完成線段圖填空，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從個位開始，由右向左運用基本加法解題，以熟練四位數直式的加法計算。教師可直接口述每個位值的數字，讓學生心算它的答案，再透過進位的口訣將進位的紀錄直接寫在直式上。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5.教師說明課本P33布題5，指導學生完成線段圖填空，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用定位板引導學生解題。教師加強在每個位值做進位口訣的覆誦活動，讓學生熟練三次進位的加法直式計算。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二、10000以內的數、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三、10000以內的加減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3-1進位加法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3-n-01能認識10000以內的數及「千位」的位名，並進行位值單位換算。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三、10000以內的加減、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3-2退位減法、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3-3解題、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活動一：退位減法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1.教師說明課本P34布題1，指導觀察線段圖，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讓學生學習二次退位的減法，並用加法驗算。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2.教師說明課本P35布題2，指導觀察線段圖，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並在定位板上解題和計算。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3.教師說明課本P36布題3，引導學生完成線段圖填空，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學習三次退位的計算，並在定位板上解題和計算。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4.教師引導學生利用布題3的計算方法，計算布題4。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5.教師說明課本P37布題5，引導學生完成線段圖填空，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說明被減數的個位、十位、百位皆為0時，使用「退一個千到百位，千位剩下幾個千？百位共有幾個百？」、「退一個百到十位，百位剩下幾個百？十位共有幾個十？」、「退一個十到個位，十位剩下幾個十？個位共有幾個一？」的位值轉換語言，切實反應在三次退位的直式紀錄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6.教師引導學生利用布題5的計算方法，計算布題6。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1.教師說明課本P38布題1，請學生先完成線段圖填空，再依據題意列出加法或減法橫式。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2.第1小題引導學生從線段圖發現哥哥的錢比1380元少，所以要用減法計算。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3.第2小題引導學生從線段圖發現鞋子比圍巾貴的錢要用加法計算。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1.引導學生了解課本P39和P40題意，並完成練習園地的題目。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活動四：數學樂園─神奇的6174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1.教師首先說明故事的由來與規則。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2.配合規則，引導學生進行5913的計算。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3.於6次運算後，得到6174。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4.教師可以請學生任意寫一個所有數字不完全相同的四位數，重新檢視是否能在8次運算之內，得到6174。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5.教師說明：如果選到的四位數，4個數字中有包含0，例如：8075，重新排列最大的數是8750，最小的數是578，是三位數不是四位數。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三、10000以內的加減、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3-2退位減法、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3-3解題、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4-1十、百的乘法、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4-2不進位乘法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活動一：十、百的乘法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1.教師說明課本P43撲克牌花色和張數的由來，引起學生的學習動機。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2.教師說明課本P44布題1，透過巧克力一盒固定顆數的包裝情境，利用幾個十的幾倍，算出整十乘以一位數的答案，再將乘法橫式紀錄轉為直式紀錄。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3.教師引導學生觀察比較橫式和直式中紅色數字，察覺乘以整十，末位補0的事實。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4.教師說明課本P45布題2，透過百格板的操作，利用幾個百的幾倍，找出整百乘以一位數的答案。再引導學生觀察直式中紅色數字，察覺乘以整百，末位補0的事實。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5.布題3藉由計算過程，觀察直式中紅色數字位值，當被乘數的尾數增加0時，積的0也會增加，15的位置會往左移的事實。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活動二：不進位乘法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1.教師說明課本P46布題1，利用積木圖卡的操作，找出「幾個十，幾個一」的幾倍的答案，並指導學生在位值表上計算，說明直式計算的過程與意義。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2.教師揭示課本P47布題2，利用錢幣的操作，找出「幾個百，幾個十，幾個一」的幾倍的答案，並指導學生在位值表上計算，說明直式計算的過程與意義。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4-1十、百的乘法、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4-2不進位乘法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3-n-04能熟練三位數乘以一位數的直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3-n-08能在具體情境中，解決兩步驟問題(連乘，不含併式)。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 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4-3進位乘法、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4-4 解題、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活動一：進位乘法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1.教師說明課本P48布題1，利用錢幣圖卡的操作，找出「幾個十，幾個一」的幾倍的答案，並指導學生在位值表上記下解法。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2.教師指導學生脫離位值表，用乘法直式算則解決二位數乘以一位數的問題。並提醒學生進位時可以在十位上方記上進位的數字。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3.布題2，教師引導學生理解題意後，先列出橫式，再用直式計算。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4.教師說明課本P49布題3，找出「幾個百，幾個十，幾個一」的幾倍的答案，並指導學生在位值表上記下解法。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5.布題4，教師引導學生理解題意後，先列出橫式，再用直式計算。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1.教師說明課本P50布題1，指導學生做「先乘後加」的兩步驟問題；布題2指導學生做「先乘後減」的兩步驟問題。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2.教師說明課本P51布題3，指導學生做「先加後乘」的兩步驟問題；布題4指導學生做「先減後乘」的兩步驟問題。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3.教師說明課本P52布題5，先依據秀蘭的做法，引導學生先分別算出緞帶和尺的長度，再算出合起來的長度；再依據瑪雅的做法，藉由圖示引導學生理解倍數相加的意義，再用乘法算出緞帶和尺合起來的長度。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4.教師說明課本P53布題6，依據阿布的做法，引導學生先分別算出緞帶和尺的長度，再算出緞帶比尺多的長度；再依據阿農的做法，藉由圖示引導學生理解倍數相減的意義，再用乘法算出緞帶比尺多的長度。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1.引導學生了解題意課本P54題意，並完成練習園地的題目。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 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4-3進位乘法、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4-4 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3-n-04能熟練三位數乘以一位數的直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3-n-08能在具體情境中，解決兩步驟問題(連乘，不含併式)。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C-S-05能瞭解一數學問題可有不同的解法，並嘗試不同的解法。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五、周界和周長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5-1圖形的內部、外部與周界、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5-2周長、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活動一：圖形的內部、外部與周界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1.教師說明課本P55電視的由來，引起學生的學習動機。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2.教師說明課本P56布題1，透過丟沙包遊戲，來理解圖形內部、外部與周界的概念。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3.布題2讓學生描出三角形和長方形的周界，理解周界的意義。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4.教師說明課本P57布題3，引導學生描出不規則圖形的周界。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5.布題4引導學生分辨沒有缺口的圖形才有內部和外部。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活動二：周長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1.教師說明課本P58布題1，透過實際測量三角形，算出圖形周界的長度，再引入周長的名詞後，幫助學生理解周長的計算方法。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2.教師說明課本P59布題2，藉由實際測量知道正三角形的三個邊都一樣長，並算出正三角形的周長。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3.布題3說明正方形的四個邊都一樣長，所以可以用乘法來算出正方形的周長。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4.教師說明課本P60布題4，引導學生發現長方形的對邊等長，所以用乘法及加法的算式求出周長。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5.動動腦，引導學生發現另一個長方形周長的算法：先算長邊與寬邊的和，再乘以2。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6.布題5引導學生學習另一個求長方形周長的算法。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7.教師說明課本P61布題6，每個小方格的邊長都是1公分，引導學生利用點數的方式，求出周長。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8.動動腦，請學生分別點數A、B、C的周長，再判斷哪些圖形的周長和甲一樣長。教師可補充說明：圖形的周長相同，但形狀不一定會相同。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1.引導學生了解題意課本P62題意，並完成練習園地的題目。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五、周界和周長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5-1圖形的內部、外部與周界、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5-2周長、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3-s-01能認識平面圖形的內部、外部與其周界。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3-s-02能認識周長，並實測周長。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C-C-01能理解數學語言(符號、用語、圖表、非形式化演繹等)的內涵。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綜合與應用（一）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1.教師說明課本P63的規則。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2.配合規則，引導學生進行156和775的計算。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3.經過計算後，皆得到1089。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4.教師可以請學生任意寫一個個位數不是0的三位數，而且百位、十位和個位數不要全部相同，檢視經過計算後是否能得到1089。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5.教師說明：以685為例，倒著寫是586，較大的數減較小的數（685－586），得到的結果是99，99再倒著寫是990，得到的差和倒著寫的數相加會得到1089。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1.教師說明課本P64布題2，請學生先完成下面的問題，再和學生討論答案。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2.接著請學生四人一組，分組進行「前進未來」的遊戲。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1.教師說明課本P65布題3，請學生拿出附件8的年曆，查閱後將各月日數填入表格中。再利用乘法、加法算出答案。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1.教師說明課本P66布題4，提醒學生沒有缺口的圖形才會有周界、外部和內部。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活動五：布題5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1.布題5第1小題引導學生先算出長邊，再算出長邊和寬邊的和。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2.第2小題可利用第1小題的答案乘以2，算出這個長方形的周長。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綜合與應用（一）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3-n-01能認識10000以內的數及「千位」的位名，並進行位值單位換算。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3-n-04能熟練三位數乘以一位數的直式計算。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3-s-02能認識周長，並實測周長。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六、公升和毫升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6-1 認識毫升、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6-2 認識公升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活動一：認識毫升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1.教師說明課本P67汽水的由來，引起學生的學習動機。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2.教師說明課本P68布題1，並拿出1000毫升的量杯，讓學生觀察並認識刻度結構。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3.教師將水倒入量杯中，直到水面到達500毫升的刻度，再請學生報讀水面位置的刻度。教師宣告：水面刻度是500，表示量杯裡有500毫升的水，「毫升」英文記作ml。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4.布題2讓學生用容器裝滿水倒入量杯，以進行實測容器容量的活動。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69布題3，並拿出小湯匙，示範將小湯匙裝滿水倒入1000毫升量杯，無法測量出1湯匙的水量，接著拿出10毫升的量杯，讓學生觀察並認識刻度結構。並宣告：要測量如1湯匙這麼少的水量，可以改用10毫升的量杯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6.布題4請學生拿出自備的湯碗、試飲杯、布丁空盒和水壺蓋，請學生先估估看這四樣容器的容量，再進行實測，了解估測後的正確情形。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活動二：認識公升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1.教師說明課本P70布題1，並將養樂多瓶（100毫升）裝滿水，一瓶一瓶倒入量杯中，教師說明：水到刻度「1000」，表示有1000毫升的水，也可以說是1公升。「公升」英文記作l。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2.教師指導學生完成布題2，讓學生先估估看，再實際測量容量。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3.教師說明課本P71布題3，將2個1公升的水倒進水桶裡，問水桶裡有幾公升的水？再將水桶裡的水倒進量杯裡，問可以裝滿幾個1公升的量杯？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4.教師指導學生完成練習，說明：3個1000毫升是3個1公升，4個1000毫升是4個1公升。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六、公升和毫升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6-1 認識毫升、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6-2 認識公升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C-C-07能用回應情境、設想特例、估計或不同角度等方式說明或反駁解答的合理性。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公升和毫升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6-3 單位換算與比較、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6-4 解題、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活動一：單位換算與比較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1.教師說明課本P72布題1，以水桶裝滿水倒進量杯的題型，引導學生以公升、毫升為複名數單位來報讀液面刻度，並記錄成毫升。教師說明：5公升400毫升也就是5個1000毫升和400毫升，是5400毫升。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2.布題2為布題1的互逆題型。教師說明：1000毫升是1公升，1700毫升是1000毫升和700毫升，所以是1公升700毫升。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3.教師說明課本P73布題3和布題4，指導學生進行容量多少的比較，要先比較公升數，再比較毫升數。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1.教師說明課本P74布題1，引導學生用加法解決生活中的容量問題；布題2引導學生先將公升換成毫升，用減法解決生活中的容量問題。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2.教師說明課本P75布題3，引導學生列出公升與毫升的複名數加法直式，再進行計算；布題4，引導學生先將1170毫升換成兩階單位，再列出公升與毫升的複名數減法直式，再進行計算。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1.引導學生了解題意課本P76題意，並完成練習園地的題目。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公升和毫升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6-3 單位換算與比較、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6-4 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七、加與減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7-1加與減、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 xml:space="preserve">7-2加減併式、 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7-3估算、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活動一：加與減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1.教師說明課本P77可樂的由來，引起學生的學習動機。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2.教師說明課本P78布題1，請學生將忠明列出的被加數用括號表示的算式與線段圖相比對，指導學生列出減式解題。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3.教師說明課本P79布題2，第1小題請學生將( )－2499＝301的算式與線段圖相比對，指導學生列出加式解題；第2小題請學生將4681－( ) ＝1681的算式與線段圖相比對，指導學生列出減式解題。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活動二：加減併式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1.教師說明課本P80布題1，引導學生利用二年級之舊經驗，列出兩步驟算式，再列出連加併式解題。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2.教師說明課本P81布題2，指導觀察線段圖，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，再列出連加併式解題。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3.布題3，引導學生列出兩步驟算式，再列出連減併式解題。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4.教師說明課本P82布題4，指導觀察線段圖，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理解題意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，再列出連減併式解題。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5.布題5，引導學生列出兩步驟算式，再列出先減再加的併式解題。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6.和學生討論課本的動動腦，並提問先加再減和先減再加的結果是否相同，讓學生們思考討論。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7.教師說明課本P83布題6第1小題，引導學生列出兩步驟算式，再列出先加再減的併式解題。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8.布題6第2小題，指導觀察線段圖，理解題意，再列出先加再減的併式解題。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活動三：估算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1.P84布題1第1小題，教師指導學生利用高位進行價錢的估算，知道297大約是300，398大約是400，合起來大約是700。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2.第2小題指導學生利用高位進行價錢的估算，知道295元至少要準備3張一百元， 196元至少要準備2張一百元，合起來至少要準備5張一百元。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 P85布題2，教師指導學生利用高位進行估算，知道802大約是800，497大約是500，所以802－497大約是300。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4.布題3，指導學生利用高位進行估算，知道698大約是700，304大約是300，所以698＋304大約是1000。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1.引導學生了解題意課本P86題意，並完成練習園地的題目。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七、加與減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7-1加與減、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 xml:space="preserve">7-2加減併式、 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7-3估算、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3-n-03能用併式記錄加減兩步驟的問題。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3-n-10能做簡單的三位數加減估算。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C-C-04能用數學的觀點推測及說明解答的屬性。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C-C-07能用回應情境、設想特例、估計或不同角度等方式說明或反駁解答的合理性。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8-1 認識除法算式、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8-2乘與除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活動一：認識除法算式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1.教師說明課本P87甜甜圈的由來，引起學生的學習動機。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2.教師說明課本P88布題1，以包裝球的題型（2顆裝一袋），引導學生用除法橫式記錄：10÷2＝5，讀作：十除以二等於五，並介紹除法算式中的名詞。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3.教師說明課本P89布題2，以蘋果平分的題型（每盤分3顆），引導學生用除法橫式記錄：12÷4＝3，並說明算式中符號和數字的意義。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活動二：乘與除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1.教師說明課本P90和P91布題1，以課本情境題布題，學生按題意列式解題。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2.教師揭示說明框的四個算式，並讓學生從情境中，觀察式子的異同和關係。最後歸納說明，讓學生透過情境了解乘和除的相互關係（乘除互逆）。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3.教師說明課本P92布題2，以奇異果禮盒的排放方式模仿除法直式中被除數、除數及商的位置，並引導學生藉由乘除互逆關係進行解題。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8-1 認識除法算式、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8-2乘與除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8-3除法直式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活動一：除法直式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1.教師說明課本P93布題1，引導學生先利用乘法算式解題，再利用除法橫式列式，並說明列式的意義。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2.布題1須特別提醒學生餘數一定要比除數小。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3.教師說明課本P94布題2，先指導學生依題意列出除法橫式，再逐步指導學生依照步驟，在除法位值表上記錄除法直式，並說明各數字及符號的意義。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4.布題2須提醒學生：除法直式中，被除數和商的十位、個位要對齊。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5.教師說明課本P95布題3，請學生列出直式計算，並提問：7的幾倍最靠近31，卻不會超過31？再進行估商的教學。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6.布題3完成除法直式記錄後，請學生利用乘法和加法驗算除法計算的結果是否正確。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7.和學生討論課本P95下方的動動腦，並提醒餘數不可大於除數。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8.教師說明課本P96布題4，引導學生觀察除法直式中「28－28＝0」，並說明「餘數是0」或「沒有餘數」也稱做「整除」。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8-3除法直式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C-S-02能選擇使用合適的數學表徵。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八、除法、數學樂園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8-4解題、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練習園地、數學樂園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1.教師說明課本P97布題1情境，並透過圖示來引導學生理解題意，再請學生先列除法橫式，並用直式來算答案，最後請學生檢查餘數是否比除數小。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2.教師說明布題2，請學生先列出除法橫式，再寫成直式計算。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3.教師說明課本P98布題3，請學生先列出除法算式計算，並說明多出來的3位小朋友也要坐1艘小船，因此答案是商再加1。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4.布題4，請學生先列出除法算式計算，再說明沒有裝滿1盒的蘋果不能出售，因此只能以裝滿的盒數(商)做為答案。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1.引導學生了解題意課本P99和P100題意，並完成練習園地的題目。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活動三：誰能當國王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1.教師首先說明故事的內容。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2.配合故事，引導學生進行平分水過程。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3.請學生討論並發表是否有不同的做法。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八、除法、數學樂園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8-4解題、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練習園地、數學樂園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3-n-07能在具體情境中，解決兩步驟問題(加、減與除，不含併式)。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九、分數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9-1認識分數、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9-2四分之幾是1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活動一：認識分數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1.教師說明課本P103披薩的由來，引起學生的學習動機。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2.教師說明課本P104布題1，引導學生透過附件的摺、剪、分割等活動，將圖卡等分成2份，並說明平分的意義。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3.教師說明布題2分數的記法，並指導學生習寫，最後歸納說明1和2所代表的意義。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4.教師說明課本P105放大圖，藉由繩子對摺、再對摺的情境，認識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25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6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26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8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27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0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。教師宣告：像這樣的數，叫作分數。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5.教師說明課本P106布題4，說明「三分之二」，並在黑板上板書寫「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28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2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」，再和學生討論2和3分別代表的意義，最後介紹分子，分母的數學名詞。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6.教師強調布題5的正方形平分成4份，指著綠色部分，觀察它占了幾份，引導出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29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4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7.教師說明課本P107布題6，說明披薩平分成6份，淡色部分表示已經吃掉的披薩，這裡只點數尚未被吃掉的披薩，占了幾份，是幾個披薩。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活動二：四分之幾是1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1.教師說明課本P108布題1，並請學生拿出附件的分數板，一邊操作一邊用分數寫出答案，再請學生把從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0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6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1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18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念一遍，以建立分數數詞序列。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2.說明課本P109布題2，請學生再用分數寫出答案，再從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2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20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3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2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念一遍，以建立分數數詞序列。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3.布題3讓學生討論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4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4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和1一樣大嗎，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5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6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和1一樣大嗎，最後由教師歸納說明。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4.說明課本P110布題4，請學生從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6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28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讀到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7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0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，建立分數的數詞序列，最後和學生討論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8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2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和1的關係。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5.說明課本P111布題5，仿照P110的教學，建立分數的數詞概念，並知道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fldChar w:fldCharType="begin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instrText xml:space="preserve"> EQ </w:instrTex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fldChar w:fldCharType="end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39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4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=1。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九、分數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9-1認識分數、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9-2四分之幾是1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C-C-01能理解數學語言(符號、用語、圖表、非形式化演繹等)的內涵。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九、分數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9-3單位分數的累積、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活動一：單位分數的累積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1.教師說明課本P112布題1，從平分成3份的圓形分數板，引導學生從1份是幾分之幾張，逐次累加到5份，以建立分數的數詞序列。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2.教師說明課本P113布題2，從操作平分成4份的圓形分數板，引導學生從1份是幾分之幾張，逐次累加到6份，以建立份數與分數間的關係。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3.教師說明課本P114布題3，引導學生從1顆是幾分之幾盒，逐次累加到7顆，以建立顆數與分數間的關係。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1.引導學生了解題意課本P115和P116題意，並完成練習園地的題目。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九、分數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9-3單位分數的累積、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C-S-02能選擇使用合適的數學表徵。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C-S-05能瞭解一數學問題可有不同的解法，並嘗試不同的解法。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十、圓和角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10-1圓心、半徑、直徑、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10-2圓規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活動一：圓心、半徑、直徑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1.教師說明課本P117「規矩」用語的典故，引起學生的學習動機。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2.教師說明課本P118布題1，引導學生認識生活中的圓。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3.教師指著圓的中心位置說明圓的中心位置叫作圓心，圓的邊界叫作周界。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4.布題2教師利用生活中圓形的物品，請學生指出或畫出圓心的大概位置。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5.教師說明課本P119布題3，請學生拿出直尺畫出指定的連線，再請學生觀察布題3中的五條圓周到圓心的連線的長度，說明圓周到圓心的連線叫做半徑，這5條連線長度都一樣長，也都是半徑。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6.教師說明課本P120布題4，請學生拿出直尺畫出指定的連線，再要求觀察這三條線中，哪一條會經過圓心。教師說明：這三條連線都是圓上兩點連出來的線段，但只有經過圓心的連線叫作「直徑」。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7.教師說明課本P121布題5，指導學生用圓形色紙透過對摺再對摺的方法，找出圓心和直徑，布題6再引導學生理解「直徑是半徑的兩倍」，進而運用乘法算出直徑的長度。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活動二：圓規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1.教師說明課本P122布題1，指導學生依照課本的步驟，利用圓規畫一個圓。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2.教師說明課本P123布題2，指導學生依照課本的步驟，比較黑線和紅線的長度。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3.教師指導練習題時，可提醒學生，先將圓規放在某一條線上，兩腳張開與此線同長，再用張開的兩腳去比對另外兩條線，並用有筆心的一腳做記號來比較。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十、圓和角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10-1圓心、半徑、直徑、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10-2圓規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3-s-03能使用圓規畫圓，認識圓的「圓心」、「圓周」、「半徑」與「直徑」。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C-C-01能理解數學語言(符號、用語、圖表、非形式化演繹等)的內涵。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十、圓和角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10-3角、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10-4直角、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活動一：角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1.教師說明課本P124布題1，請學生拿出三角板來，描出其中一個角。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2.教師說明角的構成要素，並請學生比對自己描出來的角，指出角的邊和頂點的位置。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3.請學生指出布題2圖片上的角、頂點。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4.教師說明課本P125布題3，並依照步驟在黑板上示範畫出一個角，再讓學生在空白處仿作。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5.教師說明課本P126布題4，指導學生利用附件透明膠片描出兩個角。請學生將透明膠片上的兩個角分開剪，直接比較這兩個角的大小，並說明可能的比較方法。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活動二：直角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1.教師說明課本P127布題1和附件正方形、長方形圖片，請學生指認圖形中的直角，並指導學生在直角上做出直角記號。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2.布題2的四張圖片，請學生拿出附件的正方形或長方形當作檢查工具，檢查這四張圖片中哪些地方有直角。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3.教師說明課本P128放大圖，指導學生先找出三角板和課本上的直角，接著在紙上描繪出找到的直角。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4.教師進行布題4教學時，提醒學生先將三角板的一邊和紅線對齊，三角板中直角的頂點和紅線的一端對齊，再開始描繪另一邊。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5.教師說明課本P129布題5，指導學生操作三角板上的直角和第1、2小題的角做直接比對。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6.進行布題6教學時，提醒學生三角板上的直角的頂點要和被比較角的頂點對齊。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1.引導學生了解題意課本P130題意，並完成練習園地的題目。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十、圓和角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10-3角、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10-4直角、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3-n-17能認識角，並比較角的大小。(同3-s-04)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3-s-04能認識角，並比較角的大小。(同3-n-17)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C-C-01能理解數學語言(符號、用語、圖表、非形式化演繹等)的內涵。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6.布題6、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7.布題7、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8.布題8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1.教師說明課本P131布題1，請學生先完成第1小題。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2.教師說明遊戲規則，請學生兩人一組，分組進行遊戲。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1.說明課本P132布題2，先問1杯是幾瓶？再引導學生完成第1、2小題。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1.說明課本P132布題3，請學生先讀題，再引導學生解決容量的加減問題。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1.說明課本P132布題4，引導學生透過線段圖解決兩步驟併式問題。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活動五：布題5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1.說明課本P133布題5，引導學生透過圖式，利用除法解決生活中的問題。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活動六：布題6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1.說明課本P133布題6，引導學生理解圖示，並回答問題。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活動七：布題7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1.說明課本P133布題7，引導學生先點數每個圖形分成幾份？塗色部分是幾份？寫出分數後，再連到正確答案。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活動八：布題8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1.說明課本P134布題8，引導學生理解題意，並完成各小題。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6.布題6、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7.布題7、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8.布題8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3-n-03能用併式記錄加減兩步驟的問題。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3-n-10能做簡單的三位數加減估算。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3-s-02能認識周長，並實測周長。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6.布題6、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7.布題7、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8.布題8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1.教師說明課本P131布題1，請學生先完成第1小題。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2.教師說明遊戲規則，請學生兩人一組，分組進行遊戲。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1.說明課本P132布題2，先問1杯是幾瓶？再引導學生完成第1、2小題。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1.說明課本P132布題3，請學生先讀題，再引導學生解決容量的加減問題。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1.說明課本P132布題4，引導學生透過線段圖解決兩步驟併式問題。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活動五：布題5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1.說明課本P133布題5，引導學生透過圖式，利用除法解決生活中的問題。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活動六：布題6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1.說明課本P133布題6，引導學生理解圖示，並回答問題。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活動七：布題7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1.說明課本P133布題7，引導學生先點數每個圖形分成幾份？塗色部分是幾份？寫出分數後，再連到正確答案。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活動八：布題8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1.說明課本P134布題8，引導學生理解題意，並完成各小題。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翰林版國小數學3上教材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1.布題1、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3.布題3、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4.布題4、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5.布題5、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6.布題6、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7.布題7、</w:t>
            </w:r>
          </w:p>
          <w:p>
            <w:pPr>
              <w:spacing w:line="0" w:lineRule="atLeast"/>
              <w:rPr>
                <w:rFonts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8.布題8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3-n-02能熟練加減直式計算(四位數以內，和＜10000，含多重退位)。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3-n-03能用併式記錄加減兩步驟的問題。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3-n-10能做簡單的三位數加減估算。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3-s-02能認識周長，並實測周長。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</w:tbl>
    <w:p>
      <w:pPr>
        <w:spacing w:line="40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二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數學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 溫節芳      </w:t>
      </w:r>
    </w:p>
    <w:p>
      <w:pPr>
        <w:numPr>
          <w:ilvl w:val="1"/>
          <w:numId w:val="2"/>
        </w:num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>學習節數（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1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bookmarkStart w:id="0" w:name="_GoBack"/>
      <w:bookmarkEnd w:id="0"/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﹚節。</w:t>
      </w:r>
    </w:p>
    <w:p>
      <w:pPr>
        <w:pStyle w:val="53"/>
        <w:ind w:left="755" w:leftChars="177" w:right="57" w:hanging="330" w:hangingChars="118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hint="eastAsia" w:ascii="標楷體" w:hAnsi="標楷體" w:eastAsia="標楷體"/>
          <w:color w:val="000000"/>
          <w:szCs w:val="28"/>
        </w:rPr>
        <w:t xml:space="preserve">   二、</w:t>
      </w:r>
      <w:r>
        <w:rPr>
          <w:rFonts w:ascii="標楷體" w:hAnsi="標楷體" w:eastAsia="標楷體"/>
          <w:color w:val="000000"/>
          <w:szCs w:val="28"/>
        </w:rPr>
        <w:t>本學期學習目標：</w:t>
      </w:r>
    </w:p>
    <w:p>
      <w:pPr>
        <w:adjustRightInd w:val="0"/>
        <w:snapToGrid w:val="0"/>
        <w:spacing w:line="0" w:lineRule="atLeast"/>
        <w:ind w:left="120" w:leftChars="50"/>
        <w:rPr>
          <w:rFonts w:ascii="標楷體" w:hAnsi="標楷體" w:eastAsia="標楷體"/>
        </w:rPr>
      </w:pPr>
      <w:r>
        <w:rPr>
          <w:rFonts w:hint="eastAsia" w:ascii="標楷體" w:hAnsi="標楷體" w:eastAsia="標楷體"/>
          <w:snapToGrid w:val="0"/>
          <w:kern w:val="0"/>
        </w:rPr>
        <w:t>1.能作一、二位數乘以整十和一位數乘以整百的乘法直式計算，並解決生活中的兩步驟問題。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2.認識長度單位「毫米」，並用直式算式解決長度複名數加、減法的問題。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3.能在具體情境中，初步認識分數，並解決同分母分數的比較與加減問題。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4.熟練二、三位數除以一位數的除法計算，並用除法解決生活中與容量、重量有關的問題。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5.認識面積的意義，並能使用平方公分描述圖形面積的大小。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6.能用秤測量物體的重量，報讀物體的重量，進行公斤和公克複名數的換算以解決重量比較和加和減的問題。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7.解決生活中的兩步驟問題，包括加、減與除、乘除混合和連除問題，並運用乘除互逆的觀念於驗算與解題。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8.能認識時間單位「日」、「時」、「分」、「秒」及其間的關係與簡單換算，並做時間與時刻的計算。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9.認識和比較一位小數，並用直式做一位小數的加減計算，解決生活中的問題。</w:t>
      </w:r>
      <w:r>
        <w:rPr>
          <w:rFonts w:hint="eastAsia" w:ascii="標楷體" w:hAnsi="標楷體" w:eastAsia="標楷體"/>
          <w:snapToGrid w:val="0"/>
          <w:kern w:val="0"/>
        </w:rPr>
        <w:br w:type="textWrapping"/>
      </w:r>
      <w:r>
        <w:rPr>
          <w:rFonts w:hint="eastAsia" w:ascii="標楷體" w:hAnsi="標楷體" w:eastAsia="標楷體"/>
          <w:snapToGrid w:val="0"/>
          <w:kern w:val="0"/>
        </w:rPr>
        <w:t>10.能報讀生活中常見的直接對應、交叉對應表格。</w:t>
      </w:r>
    </w:p>
    <w:p>
      <w:pPr>
        <w:pStyle w:val="53"/>
        <w:ind w:left="755" w:leftChars="177" w:right="57" w:hanging="330" w:hangingChars="118"/>
        <w:jc w:val="left"/>
        <w:rPr>
          <w:rFonts w:ascii="標楷體" w:hAnsi="標楷體" w:eastAsia="標楷體"/>
          <w:color w:val="000000"/>
          <w:szCs w:val="28"/>
        </w:rPr>
      </w:pPr>
    </w:p>
    <w:p>
      <w:pPr>
        <w:pStyle w:val="53"/>
        <w:ind w:left="720" w:right="57"/>
        <w:jc w:val="left"/>
        <w:rPr>
          <w:rFonts w:ascii="標楷體" w:hAnsi="標楷體" w:eastAsia="標楷體"/>
          <w:color w:val="000000"/>
          <w:szCs w:val="28"/>
        </w:rPr>
      </w:pPr>
    </w:p>
    <w:p>
      <w:pPr>
        <w:spacing w:after="240"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 三、</w:t>
      </w: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spacing w:after="240" w:afterLines="100" w:line="400" w:lineRule="exact"/>
        <w:ind w:left="425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 xml:space="preserve">  四、本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一、乘法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1-1一位數的整十、整百倍、1-2整十的整十倍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活動一：一位數的整十、整百倍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1.教師說明課本P4、P5紅包的由來，引起學生的學習動機。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2.教師說明課本P6布題1，1串有3顆，20串是3的20倍，是3×2個十，也就是6個十，算出3乘以20的答案。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3.提醒學生將乘法橫式紀錄轉記在乘法直式位值表上，個位要記0。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4.教師說明布題2，1組有2人，60組是2的60倍，是2×6個十，也就是12個十，再提醒將乘法橫式紀錄轉記在乘法直式位值表上，個位要記0，十位記2，百位記1。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5.教師說明課本P7布題3，利用3的200倍是3×2個百，算出答案，再引導學生觀察直式中紅色數字，察覺乘以整百，末位補兩個0的事實。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6.教師說明布題4，利用8的200倍是8×2個百，算出答案，再引導學生觀察直式中紅色數字，堤醒千位要記1，百位要記6，並引導學生察覺乘以整百，末位補兩個0的事實。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活動二：整十的整十倍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1.教師說明課本P8布題1，引導學生點數錢幣圖示，10個十，是100，2組10個十，是20個十，是200，3組10個十，是30個十，是300，再將橫式紀錄轉記在直式位值表上，提醒學生觀察直式中紅色數字，要記得在末位補0。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 教師說明課本布題2，引導學生30元的10倍，是3個十的10倍，是30個十，是300，並提醒學生觀察直式中紅色數字，要記得在末位補0。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 P9布題3仿照布題2的方式引導。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4.布題4利用40的50倍是40×5個十，是200個十，算出答案，並提醒學生觀察直式中紅色數字，要記得在末位補0。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1-1一位數的整十、整百倍、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1-2整十的整十倍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學習態度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3-n-04能熟練三位數乘以一位數的直式計算。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C-C-06能用一般語言及數學語言說明解題的過程。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一、乘法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1-3乘法兩步驟解題、練習園地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活動一：乘法兩步驟解題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1.教師說明課本P10布題1，請學生先算「1盒蘋果要多少元」，再算「7盒要多少元」，並提示先列橫式，再用直式計算答案。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2.布題2請學生先算「1個紅包裝多少元」，再算「8個共裝多少元」，並提示先列橫式，再用直式計算答案。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3.教師說明課本P11布題3，引導學生算出緞帶是多少公分。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4.布題3教師分別說明志祥和同恩的做法。志祥先算出彩色筆的長度，再算出緞帶的長度；同恩用倍數的方式求出答案。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5.教師說明課本P12布題4，引導學生算出汽水是多少毫升。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6.布題4教師分別說明志祥和同恩的做法。志祥先算出綠茶的容量，再算出汽水的容量；同恩用倍數的方式求出答案。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1.引導學生了解題意課本P13和P14題意，並完成練習園地的題目。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一、乘法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1-3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乘法兩步驟解題、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平時上課表現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實際演練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3-n-04能熟練三位數乘以一位數的直式計算。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3-n-08能在具體情境中，解決兩步驟問題(連乘，不含併式)。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C-C-06能用一般語言及數學語言說明解題的過程。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二、毫米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2-1認識毫米、2-2單位換算與比較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活動一：認識毫米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1.教師說明課本P15鉛筆的由來，引起學生的學習動機。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2.教師說明課本P16布題1，從介紹手機厚度，引入「毫米」單位。並宣告：尺上一小格是1毫米。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3.布題2讓學生以尺實測的方式，知道50元硬幣的厚度。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4.教師說明課本P17布題3，請學生先估測數學課本的厚度，再用直尺實測數學課本的厚度，檢驗自己的估測是否正確或接近。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5.布題4引導學生讀圖中蜻蜓的身長，並以複名數單位報讀。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活動二：單位換算與比較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1.教師說明課本P18布題1，指著圖上0～1公分處提問：「1公分有幾小格？」再問：「1小格是1毫米，1公分共有幾毫米？」最後宣告：1公分＝10毫米，國際上用cm、mm表示公分、毫米。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2.布題2、3從1公分＝10毫米的概念，指導學生進行公分和毫米之間的化聚。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3.教師說明課本P19布題4、5，引導學生從10毫米＝1公分，進行公分和毫米之間的化聚。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4.教師說明課本P20布題6，引導學生從鱔魚的身長，了解公尺和毫米的關係，並宣告：1公分是10毫米，所以1公尺是1000毫米。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5.布題7為公尺和毫米的關係，指導學生進行公尺和毫米之間的化聚。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6.教師說明課本P21布題8，並和學生討論琪琪和家凱的做法。教師總結：兩種做法都正確。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7.布題9請學生將公尺、公分的複名數單位換成以毫米為單位再做比較，依課綱規定，本冊不處理「幾毫米」化「幾公尺幾公分」的問題，教師可以自行決定是否補充另一種做法。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二、毫米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2-1認識毫米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、2-2單位換算與比較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C-C-06能用一般語言及數學語言說明解題的過程。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 毫米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2-3長度的加法、2-4長度的減法、2-5解題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活動一：長度的加法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1.教師說明課本P22布題1，介紹公分、毫米複名數單位的直式列式方法。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2.教師先示範布題2的計算過程，並提醒毫米的和超過10，要換成公分，再請學生練習。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3.教師說明課本P23布題3，介紹公尺、公分複名數單位的直式列式方法。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4.布題4引導學生發現以複名數單位列出直式計算，或先將公尺、公分複名數單位換成公分，再做計算的做法都正確。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活動二：長度的減法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1.教師說明課本P24布題1，請學生發表布題1的做法，再討論兩種做法的不同。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2.教師先示範布題2的計算過程，說明計算毫米的部分時，因為6＜8，所以要將1公分換成10毫米再計算，最後請學生練習。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3.教師說明課本P25布題3，引導學生從線段圖理解題意，再介紹解題的兩種方法。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4.布題4請學生嘗試以複名數單位列出直式並計算。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1.教師說明課本P26布題1，學生利用線段圖列出加法算式解題。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2.布題2請學生先算「兩支竹竿合起來的長度」，再算「減去捆綁重疊的部分」，並提醒學生用加減併式記錄。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1.引導學生了解題意課本P27和P28題意，並完成練習園地的題目。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二、 毫米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2-3長度的加法、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2-4長度的減法、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2-5解題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3-n-03能用併式記錄加減兩步驟的問題。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C-C-06能用一般語言及數學語言說明解題的過程。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【生涯發展教育】3-2-1培養規劃及運用時間的能力。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三、分數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3-1分數與量、3-2分數的大小比較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活動一：分數與量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1.教師說明課本P29巧克力的由來，引起學生的學習動機。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2.教師說明課本P30布題1，以一條緞帶分成3段布題，引導學生能用分數描述公尺的量。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3.教師說明課本P31布題2，利用養樂多瓶裝量杯問題，引導學生能用分數描述和計算公升的量。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活動二：分數的大小比較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1.說明課本P32布題1，以線段圖和學生討論誰剩下得比較多，平平的做法是將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0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6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條和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1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38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條看成4份和5份，所以安安比較多；安安的做法是將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2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40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條和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3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41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條看成4個和5個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4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2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條，所以安安比較多。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2.說明課本P33布題2為離散量，教師說明布題情境，並和學生討論誰分到比較少，婷婷的做法是將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5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4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6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46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盒看成2顆和4顆，所以婷婷比較少；惟安的做法是將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7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48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8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49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盒看成2個和4個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49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50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盒，所以婷婷比較少。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3.說明課本P34布題3，本題為離散量情境，萱婷的做法是將4枝鉛筆看成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0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2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打，所以俞翔有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1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54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打比較多；俞翔的做法是將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2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55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打看成有3枝鉛筆，所以俞翔有4枝比較多。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4.布題4引導學生將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3" o:spt="75" type="#_x0000_t75" style="height:51.25pt;width:16.6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57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個想成2份，或3份想成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4" o:spt="75" type="#_x0000_t75" style="height:34.6pt;width:15.9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59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個，再比較大小。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4.說明課本P35布題5，利用附件操作，比較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5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3" ShapeID="_x0000_i1055" DrawAspect="Content" ObjectID="_1468075755" r:id="rId61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6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3" ShapeID="_x0000_i1056" DrawAspect="Content" ObjectID="_1468075756" r:id="rId63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以及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7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3" ShapeID="_x0000_i1057" DrawAspect="Content" ObjectID="_1468075757" r:id="rId65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8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3" ShapeID="_x0000_i1058" DrawAspect="Content" ObjectID="_1468075758" r:id="rId67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的大小。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三、分數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3-1分數與量、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3-2分數的大小比較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C-C-07能用回應情境、設想特例、估計或不同角度等方式說明或反駁解答的合理性。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【環境教育】4-1-1能以清楚的言語與文字，適切描述自己的自然體驗與感覺。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 分數、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3-3同分母的加法、3-4同分母的減法、練習園地、數學樂園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活動一：同分母的加法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1.教師說明課本P36布題1，以繩子相加的情境布題，利用線段圖的說明，讓學生了解分數相加的情境與計算方法。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2.布題2利用線段圖說明情境，再引導學生列式並計算答案。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3.教師說明課本P37布題3，2個布丁是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59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3" ShapeID="_x0000_i1059" DrawAspect="Content" ObjectID="_1468075759" r:id="rId69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盒，再做同分母分數加法計算。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4.布題4提醒學生第1小題和為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0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3" ShapeID="_x0000_i1060" DrawAspect="Content" ObjectID="_1468075760" r:id="rId71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，因為4個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1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3" ShapeID="_x0000_i1061" DrawAspect="Content" ObjectID="_1468075761" r:id="rId73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合起來是1，所以最後將答案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2" o:spt="75" type="#_x0000_t75" style="height:30.45pt;width:11.75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3" ShapeID="_x0000_i1062" DrawAspect="Content" ObjectID="_1468075762" r:id="rId75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換為1；第2小題加數為1，引導學生將1換成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3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78" o:title=""/>
                  <o:lock v:ext="edit" aspectratio="t"/>
                  <w10:wrap type="none"/>
                  <w10:anchorlock/>
                </v:shape>
                <o:OLEObject Type="Embed" ProgID="Equation.3" ShapeID="_x0000_i1063" DrawAspect="Content" ObjectID="_1468075763" r:id="rId77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再計算。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活動二：同分母的減法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1.教師說明課本P38布題1，以吃麻糬的情境布題，利用線段圖的說明，讓學生了解分數相減的情境與計算方法。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2.布題2透過圖示，引導學生瞭解被減數和減數是由幾個單位分數合成的，再計算答案。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 教師說明課本P39布題3，12個果凍是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4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80" o:title=""/>
                  <o:lock v:ext="edit" aspectratio="t"/>
                  <w10:wrap type="none"/>
                  <w10:anchorlock/>
                </v:shape>
                <o:OLEObject Type="Embed" ProgID="Equation.3" ShapeID="_x0000_i1064" DrawAspect="Content" ObjectID="_1468075764" r:id="rId79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包，再做同分母分數減法計算。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4.布題4提醒學生第1小題被減數為1，引導學生將1換成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5" o:spt="75" type="#_x0000_t75" style="height:30.45pt;width:11.1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81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；第2小題差為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6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83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，0個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7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85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就是0。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1.引導學生了解題意課本P40題意，並完成練習園地的題目。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活動四：數學樂園─地主分財產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1.教師首先說明故事背景與遊戲規則。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2.以P41為範例，說明土地和房子的切割方式。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3.請學生分組進行P42的遊戲，並發表做法。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三、 分數、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3-3同分母的加法、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3-4同分母的減法、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四、除法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4-1二位數除以一位數、4-2三位數除以一位數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活動一：二位數除以一位數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1.教師說明課本P43棒球規則的由來，引起學生的學習動機。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2.教師說明課本P44布題1，透過錢幣的操作，讓學生觀察「二位數除以一位數，商最多可以分幾個十」，並讓學生在位值表上一步一步用除法直式記下來。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3.教師說明課本P45布題2教師透過錢幣的操作，讓學生觀察「二位數除以一位數，商可以分幾個十幾個一」，並用直式記錄。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4.教師說明課本P46布題3，請學生在位值表上以除法直式進行計算，提醒學生5個一不夠分6份時，商的個位要補0。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5.布題4，在位值表上用除法直式記錄解題過程。提醒學生注意直式中剩下的1個十，要換成10個一，最後利用驗算，檢查計算過程是否正確。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活動二：三位數除以一位數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1.教師說明課本P47布題1，指導學生熟練三位數除以一位數，且被除數的百位數大於或等於除數，商是三位數的除法直式計算。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2.教師說明課本P48布題2，威德和婷婷的做法，並特別提醒商的十位要補0，在直式過程裡有兩種不同的記錄方式。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3.布題3仿照布題2的方式引導。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4-1二位數除以一位數、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4-2三位數除以一位數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學習態度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C-C-06能用一般語言及數學語言說明解題的過程。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【生涯發展教育】3-2-1培養規劃及運用時間的能力。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四、除法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4-2三位數除以一位數、4-3餘數的規律、練習園地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活動一：三位數除以一位數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1.教師說明課本P49布題4，依各步驟提示框，一邊說明，一邊請學生在位值表上記錄除法直式。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2.教師說明課本P50布題5，引導學生依題意先列出橫式，再以直式計算，並提醒商的個位要補0。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3.布題6威德和婷婷的做法表示直式過程裡有兩種不同的記錄方式，要特別提醒商的十位和個位都要補0。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4.教師說明課本P51布題7，指導學生熟練三位數除以一位數，且被除數的百位數小於除數，商是二位數的除法直式計算。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5.布題8引導學生依題意先列出橫式，再以直式計算，並提醒商的個位要補0。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活動二：餘數的規律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1.教師說明課本P52布題1，請學生逐一填寫除數是3的商和餘數，引導學生能發現餘數出現的模式，重複出現「0、1、2」。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2.教師揭示課本P53布題2，引導學生將各數分成能被2整除，餘數是0，和不能被2整除，餘數不是0。教師說明：能被2整除的數稱為偶數，不能被2整除的數稱為奇數。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3.布題3，引導學生指出偶數的個位數字是「0、2、4、6、8」，奇數的個位數字是「1、3、5、7、9」。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4.動動腦可引導學生先算出11×2的答案，再判斷積是否為偶數。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1.引導學生了解題意課本P54題意，並完成練習園地的題目。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四、除法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4-2三位數除以一位數、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4-3餘數的規律、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學習態度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3-n-06能熟練三位數除以一位數的直式計算。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【生涯發展教育】3-2-1培養規劃及運用時間的能力。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五、 面積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5-1數格子算面積、5-2用乘法求面積、練習園地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活動一：數格子算面積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1.教師說明課本P55象棋的由來，引起學生的學習動機。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2.教師說明課本P56布題1，以附件5的卡紙排成課本例題的圖形，說明平面圖形的大小就叫做面積，需要的卡紙越多，面積越大。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3.布題2以方格紙的方格，介紹邊長1公分的正方形面積是1平方公分，並利用動動腦引導學生能點數圖形是幾個1平方公分。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4.教師說明課本P57布題3，透過點數方格紙個數，知道圖形的面積。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5.布題4指導學生拿出附件6測量課本上兩個圖形的面積。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6.教師說明課本P58布題5，讓學生觀察半格與整平方公分格的關係，並引導發現2個半格可以湊成1個整格。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7.布題6引導學生拿出附件8的甲、乙兩個三角形比較大小，並將這兩個三角形拼成一個長方形，再拿出附件6的平方公分板來測量這個長方形的面積。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8.教師說明：這個長方形是由兩個一樣大的三角形拼湊而成，也就是三角形的面積是長方形面積平分成2份中的一份。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9.教師說明課本P59布題7，引導學生利用切割重組的方式，點數不規則圖形的面積。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活動二：用乘法求面積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1.教師說明課本P60布題1，應用長方形方格的題型，引導學生能用乘法計算方格來解決長方形面積的問題。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2.布題2以正方形方格的題型，引導學生能用乘法計算方格來解決正方形面積的問題。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3.教師說明課本P61布題3，引導學生應用長方形長度與寬度的概念畫出長方形圖形。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1.引導學生了解題意課本P62題意，並完成練習園地的題目。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五、 面積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5-1數格子算面積、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5-2用乘法求面積、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觀察評量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3-n-18能認識面積單位「平方公分」，並做相關的實測與計算。(同3-s-05)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3-s-05能認識面積單位「平方公分」，並做相關的實測與計算。(同3-n-18)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3-s-06能透過操作，將簡單圖形切割重組成另一已知簡單圖形。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C-T-01能把情境中與問題相關的數、量、形析出。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綜合與應用（一）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1.教師說明課本P63布題1，引導學生依照提示完成採購單。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2.最後將3樣物品的花費相加，算出總花費。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1.說明課本P64布題2，請學生先在圖中標示毛毛蟲和蝸牛走的距離，再回答下列問題。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2.教師可先複習1公分＝10毫米，再請學生進行計算。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1.教師先說明課本P65布題3的遊戲規則。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2.請學生先完成布題3下方的練習題。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3.請學生兩人一組，進行乘除連線的桌上遊戲。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1.說明課本P66布題4，第1小題引導學生用乘法算出全部面積。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2.第2小題可用點數方式，算出紅色區域的面積。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3.第3小題提醒學生不滿1塊的部分，可用移動的方式拼成1塊。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綜合與應用（一）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3-n-04能熟練三位數乘以一位數的直式計算。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3-n-05能理解除法的意義，運用÷、＝做橫式紀錄(包括有餘數的情況)，並解決生活中的問題。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3-n-06能熟練三位數除以一位數的直式計算。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3-n-08能在具體情境中，解決兩步驟問題(連乘，不含併式)。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3-n-11能在具體情境中，初步認識分數，並解決同分母分數的比較與加減問題。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3-n-18能認識面積單位「平方公分」，並做相關的實測與計算。(同3-s-05)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3-s-05能認識面積單位「平方公分」，並做相關的實測與計算。(同3-n-18)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公斤和公克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6-1認識公克、6-2認識公斤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活動一：認識公克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1.教師說明課本P67磅秤的由來，引起學生的學習動機。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2.教師說明課本P68布題1，先介紹1公斤的秤，並引導學生透過判讀指針得知重量為多少。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3.教師說明課本P69布題2，以稱蔬菜重量的題型，引導學生能用「公克」或「g」為單位，報讀物體的重量。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4.第4小題可問：高麗菜有多重？是0公克嗎？再提醒學生指針是轉了1圈，所以是1000公克。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活動二：認識公斤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1.教師說明課本P70布題1，介紹3公斤的秤。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2.布題2透過判讀指針得知葡萄和西瓜的重量分別為多少。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3.教師說明課本P71布題3，請學生用生活常識估算數學課本、字典與洗衣機，哪一樣約一公斤重，教師再進行說明。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公斤和公克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6-1認識公克、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6-2認識公斤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資料蒐集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3-n-16能認識重量單位「公斤」、「公克」及其關係，並做相關的實測、估測與計算。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公斤和公克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6-3單位換算與比較、6-4解題、練習園地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活動一：單位換算與比較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1.教師說明課本P72布題1，利用相同香蕉用不同秤測量，引導學生報讀秤面之後，得知香蕉的重量是1公斤，也是1000公克。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2.教師依布題2情境，引導學生熟悉公斤和公克間的化聚。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3.教師說明課本P73布題3，引導學生熟悉公斤和公克間的化聚。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4.布題4、5引導學生使用公斤、公克間的化聚，再進行大小比較。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1.教師說明課本P74布題1，指導學生了解情境，並引導學生列出直式，解決重量複名數加法問題。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2.布題2指導學生了解情境，並引導學生列出直式，解決重量複名數減法問題。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3.布題3引導學生先將4公斤換成4000公克，再利用複名數減法算出柳丁的重量。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1.引導學生了解題意課本P75、P76題意，並完成練習園地的題目。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六、 公斤和公克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6-3單位換算與比較、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6-4解題、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資料蒐集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3-n-16能認識重量單位「公斤」、「公克」及其關係，並做相關的實測、估測與計算。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C-T-02能把情境中數、量、形之關係以數學語言表出。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七、乘與除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7-1乘除關係、7-2加減與除兩步驟解題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活動一：乘除關係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1.教師說明課本P77冰淇淋的由來，引起學生的學習動機。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2.教師說明課本P78，提問「一盒有18顆橘子，一列有6顆，共有幾列？」，並說明6×(　)＝18，可以利用18÷6來計算(　)中的數。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3.教師說明課本P79布題1，教師引導學生利用說明框的提示，求出(　)中的數。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4.教師以課本計算題布題，讓學生理解第1小題為乘數未知、第2小題為被乘數未知的題型，可以用除法求出(  )的數；第3小題為被除數未知的題型，可以用乘法求出(  )的數；第4小題為除數未知的題型，可以用除法求出(  )的數。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活動二：加、減與除的兩步驟解題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1.教師說明課本P80布題1，引導學生先算出奶粉的重量，再算出每一份的重量，並提醒學生列出先減再除的兩步驟算式。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2.布題2引導學生先算出繳錢的學生有幾位，再算出相差的人數，並提醒學生列出先除再減的兩步驟算式。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3.教師說明課本P81布題3，引導學生從圖示，知道10枝旗子間有9個間隔，再算出間隔長，並提醒學生先列出先減再除的兩步驟算式。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4.布題4引導學生根據圖示，了解「總長÷間隔的距離＝間隔數」，並提醒學生：由於頭尾都有學生，因此「學生數＝間隔數＋1」，列出先除再加的兩步驟算式。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七、乘與除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7-1乘除關係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、7-2加減與除兩步驟解題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學習態度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3-n-07能在具體情境中，解決兩步驟問題(加、減與除，不含併式)。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【生涯發展教育】3-2-1培養規劃及運用時間的能力。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七、乘與除、數學樂園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7-3乘除兩步驟解題、練習園地、數學樂園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活動一：乘除兩步驟解題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1.教師說明課本P82布題1，引導學生先算1條布丁是幾元，再算1個布丁是幾元，並提醒學生列出連除的兩步驟算式。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2.布題2引導學生先算做了幾顆紙星星，再算每人分到幾顆紙星星，並提醒學生列出連除的兩步驟算式。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3.教師說明課本P83布題3，引導學生先算哥哥帶了多少元，再算1本筆記本是多少元，並提醒學生列出先乘再除的兩步驟算式。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4.布題4引導學生先算9包果凍有幾個，再算可以分給多少人，並提醒學生列出先乘再除的兩步驟算式。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5.教師說明課本P84布題5，引導學生先算1個月餅賣多少元，再算8個月餅賣多少元，並提醒學生列出先除再乘的兩步驟算式。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6.布題6引導學生先算1箱巧克力有幾包，再算1箱巧克力賣多少元，並提醒學生列出先除再乘的兩步驟算式。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1.引導學生了解題意課本P85、P86題意，並完成練習園地的題目。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活動三：數學樂園一找出不足重的金塊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1.教師首先說明故事背景。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2.配合規則，引導學生進行金塊的分堆稱重。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3.請學生討論並發表是否有不同的做法。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七、乘與除、數學樂園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7-3乘除兩步驟解題、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數學樂園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學習態度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C-C-05能用數學語言呈現解題的過程。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【生涯發展教育】3-2-1培養規劃及運用時間的能力。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八、時間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8-1一天有24小時、8-2時、分和秒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活動一：一天有24小時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1.教師說明課本P89鐘錶的由來，引起學生的學習動機。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2.教師說明課本P90、P91，教師以課本上時鐘和時間線段圖示說明，使學生能理解從凌晨0時到中午12時，與中午12時到午夜12時的時間長度計算。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3.教師以凌晨0時到午夜12時的圖示說明，使學生能理解一天等於24小時，並說明下午1時、2時……記為13時、14時……，稱為24時制。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4.教師說明課本P92布題4，引導學生利用加法，解決12時制與24時制換算的問題。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5.布題5引導學生利用減法，解決12時制與24時制換算的問題。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活動二：時、分和秒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1.教師說明課本P93布題1，先複習1小時和60分鐘的關係，布題2、3再進行時、分兩階單位的換算教學。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2.教師說明課本P94布題4，帶領全班一起跟著秒針點數，秒針走1圈，剛好數到60。再說明秒針走1圈（60小格），分針走1小格，知道1分鐘＝60秒。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3.布題5和學生討論1分鐘和1秒鐘各可以做什麼事。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4.布題6指導學生進行「分、秒」二階單位的換算，並列出乘法算式解題。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5.教師說明課本P95布題7、8，引導學生先將兩個時間換成同單位，再進行比較。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八、時間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8-1一天有24小時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、8-2時、分和秒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實際演練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八、時間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8-3幾小時幾分之前或之後、8-4經過多久、8-5解題、練習園地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活動一：幾小時幾分之前或之後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1.教師說明課本P96布題1，引導學生觀察時間的線段圖，說明線段圖上的點表示時刻，中間的箭頭表示時間量，並請學生利用加法算出到達高雄的時刻。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2.布題2引導學生觀察時間的線段圖，並引導學生利用減法算出下午7時前25分鐘是幾時幾分，7時要想成6時60分再計算。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3.教師說明重點框，說明時刻和時間的定義。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4.教師說明課本P97布題3，引導學生觀察時間的線段圖，並請學生列出兩階單位的加法直式算出結束時刻。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4.布題4引導學生觀察時間的線段圖，並請學生列出兩階單位的減法直式算出開始排練的時刻。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活動二：經過多久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1.教師說明課本P98布題1，引導學生觀察時間的線段圖，說明線段圖上的點表示時刻，中間的箭頭表示時間量，並請學生利用減法算出兩個時刻之間的時間量。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2.布題2引導學生觀察時間的線段圖，並請學生利用減法算出兩個時刻之間的時間量，上午8時25到9時，經過多久，9時要想成8時60分再計算。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3.教師說明課本P99布題3、4，引導學生觀察時間的線段圖，並請學生列出兩階單位的減法直式算出開始時間量。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活動三：解題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1.教師說明課本P100，提醒學生布題1為「時間＋時間＝時間」的時間量加法問題，布題2為「時間－時間＝時間」的時間量減法問題，並請學生以複名數單位列出直式再計算。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1.引導學生了解題意課本P101、P102題意，並完成練習園地的題目。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八、時間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8-3幾小時幾分之前或之後、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8-4經過多久、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8-5解題、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實驗操作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C-R-03能知道數學可以應用到自然科學或社會科學中。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C-C-03能用一般語言與數學語言說明情境與問題。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C-C-08能尊重他人解決數學問題的多元想法。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 一位小數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9-1認識小數、9-2小數的位值、9-3小數與長度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活動一：認識小數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1.教師說明課本P103原子筆的由來，引起學生的學習動機。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2.教師說明課本P104布題1，利用平分色紙的情境布題，藉由分數的舊經驗，使學生能利用單位小數解決問題。第2～4小題，分別用分數和小數說出色紙有幾張，並練習記錄。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3.教師說明課本P105布題2，先請學生觀察和實際操作進行解題，再引導學生認識小數和小數點的名詞。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活動二：小數的位值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1.教師說明課本P106布題1，先複習舊經驗，再說明位值表中，個位與十分位的意義，最後將小數記錄在位值表中。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2.教師說明課本P107布題2，以課本的布題，指導學生理解小數的化聚。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活動三：小數與長度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1.教師說明課本P108布題1，引導學生觀察公分尺上的小刻度，知道每一個小刻度和1公分平分成10份中的1份一樣長，所以是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object>
                <v:shape id="_x0000_i1068" o:spt="75" type="#_x0000_t75" style="height:30.45pt;width:15.9pt;" o:ole="t" filled="f" o:preferrelative="t" stroked="f" coordsize="21600,21600">
                  <v:path/>
                  <v:fill on="f" focussize="0,0"/>
                  <v:stroke on="f" joinstyle="miter"/>
                  <v:imagedata r:id="rId88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87">
                  <o:LockedField>false</o:LockedField>
                </o:OLEObject>
              </w:objec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公分，也就是0.1公分。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2.布題2引導學生以小數表示瓢蟲和毛毛蟲的長度。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3.教師說明課本P109布題3，指導學生認識小數的數線，並在數線上做向右數的練習。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4.布題4指導學生認識小數的數線，並在數線上做向左、向右數的練習。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 一位小數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9-1認識小數、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9-2小數的位值、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9-3小數與長度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口頭討論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3-n-12能認識一位小數，並做比較與加減計算。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 一位小數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9-4小數的大小比較、9-5小數的加減、練習園地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活動一：小數的大小比較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1.教師說明課本P110布題1，利用位值表做說明，使學生瞭解可先從個位數字的大小來判斷誰比較長。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2.布題2使學生瞭解若個位數字相同，再比較十分位數字來判斷誰的容量比較大。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3.教師說明課本P111布題3，透過數線的操作，觀察數線上的左右關係與小數的大小關係，愈往左邊愈小，愈往右邊愈大。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活動二：小數的加減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1.教師說明課本P112布題1，教師以牛奶加紅茶的問題做說明，使學生熟悉小數的直式加法。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2.布題2提醒學生小數點後的0可以省略，3.0可以寫成3，0可以省略。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3.教師說明課本P113布題3，藉由布題讓學生熟練小數的直式加法，並提醒學生寫成直式時，各個數字要依所在位值對齊。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4.教師說明課本P114布題4，藉由布題引導學生理解帶小數減帶小數的直式減法。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5.布題5為整數減帶小數的直式計算，提醒學生被減數的十分位是0，要退1個一到十分位再計算。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6.教師說明課本P115布題6、7，藉由布題讓學生熟練小數的直式減法，並提醒學生寫成直式時，各個數字要依所在位值對齊。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1.引導學生了解題意課本P116題意，並完成練習園地的題目。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九、 一位小數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9-4小數的大小比較、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9-5小數的加減、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觀察評量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3-n-03能用併式記錄加減兩步驟的問題。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3-n-12能認識一位小數，並做比較與加減計算。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3-n-14能認識長度單位「毫米」及「公尺」、「公分」、「毫米」間的關係，並做相關的實測、估測與計算。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3-n-15能認識容量單位「公升」、「毫公升」(簡稱「毫升」)及其關係，並做相關的實測、估測與計算。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3-n-16能認識重量單位「公斤」、「公克」及其關係，並做相關的實測、估測與計算。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【環境教育】2-2-1了解生活周遭的環境問題及其對個人、學校與社區的影響。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 生活中的表格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10-1價格表與節目時刻表、10-2功課表、10-3火車時刻表與票價表、練習園地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活動一：價格表與節目時刻表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1.教師說明課本P117火車的由來，引起學生的學習動機。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2.教師說明課本P118布題1，請學生上臺用手指著飲料店價目表報讀內容，知道冷飲與熱飲的價格後，再根據題目答題。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教師說明課本P119布題2，利用電視節目表布題，先複習24時制和12時制的互換，說明電視節目表的時間代表節目開始的時間，下一個節目開始的時間就是上一個節目結束的時間。指導學生報讀內容，知道每個節目的播放時間，再根據題目答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活動二：功課表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120、P121布題1，利用功課表布題，指導學生有3種報讀功課表的方法。第1種是先從星期幾向下找，再從第幾節向右找上什麼課？第2種是先從第幾節向右找，再從星期幾向下找上什麼課？第3種是先找出上什麼課的位置，再向上確定星期幾，再向左確定第幾節？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2.讓學生知道一週各節課的安排，再根據題目答題。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活動三：火車時刻表與票價表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1.教師揭示課本P122、P123布題1，指導學生報讀火車時刻表，最常使用的是先從出發的時間來確定可以搭那幾列火車，再從到達的時間來確定可以搭那幾列火車，同時符合的那列火車才是答案。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2.教師揭示課本P124布題2、P125布題3，引導學生可以先找到指定的「行」，並用尺在這一行畫一條線，再找到指定的「列」，並也在這一列畫一條線，然後再找到這兩條線交集的地方，就會是答案。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活動四：練習園地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1.引導學生了解題意課本P126題意，並完成練習園地的題目。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十、 生活中的表格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10-1價格表與節目時刻表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、10-2功課表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、10-3火車時刻表與票價表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、練習園地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口頭報告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課堂問答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3-d-01能報讀生活中常見的表格。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C-R-02能察覺數學與其他領域之間有所連結。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C-T-03能把情境中與數學相關的資料資訊化。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C-S-03能瞭解如何利用觀察、分類、歸納、演繹、類比等方式來解決問題。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1.教師說明課本P127布題1，引導學生依提示完成時間表，再利用兩階的時間單位直式，進行解題的計算。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1.說明課本P128布題2，引導學生觀察海洋動物的圖示，並請學生說明這幾種海洋動物的長度關係。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2.依布題進行小數和除法的計算。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1.說明課本P129布題3，引導學生從圖示中，知道小狗和小貓的重量，再依據題目所需要的單位，進行換算與計算。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1.引導學生先算「1袋有幾公斤」，再算「1桶有幾公斤」，進行連除的兩步驟算式。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活動五：布題5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1.教師先說明課本P130布題5的遊戲規則。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2.學生先完成布題5下方的練習題。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3.請學生兩人一組，進行即刻救援的桌上遊戲。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</w:t>
            </w:r>
          </w:p>
          <w:p>
            <w:pPr>
              <w:spacing w:line="0" w:lineRule="atLeast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3-n-12能認識一位小數，並做比較與加減計算。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3-n-16能認識重量單位「公斤」、「公克」及其關係，並做相關的實測、估測與計算。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3-d-01能報讀生活中常見的表格。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5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1.布題1、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2.布題2、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3.布題3、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4.布題4、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5.布題5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活動一：布題1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1.教師說明課本P127布題1，引導學生依提示完成時間表，再利用兩階的時間單位直式，進行解題的計算。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活動二：布題2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1.說明課本P128布題2，引導學生觀察海洋動物的圖示，並請學生說明這幾種海洋動物的長度關係。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2.依布題進行小數和除法的計算。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活動三：布題3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1.說明課本P129布題3，引導學生從圖示中，知道小狗和小貓的重量，再依據題目所需要的單位，進行換算與計算。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活動四：布題4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1.引導學生先算「1袋有幾公斤」，再算「1桶有幾公斤」，進行連除的兩步驟算式。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活動五：布題5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1.教師先說明課本P130布題5的遊戲規則。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2.學生先完成布題5下方的練習題。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3.請學生兩人一組，進行即刻救援的桌上遊戲。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翰林版國小數學3下教材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綜合與應用（二）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1.布題1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2.布題2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3.布題3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、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4.布題4</w:t>
            </w:r>
          </w:p>
          <w:p>
            <w:pPr>
              <w:spacing w:line="0" w:lineRule="atLeast"/>
              <w:rPr>
                <w:rFonts w:ascii="標楷體" w:hAnsi="標楷體" w:eastAsia="標楷體"/>
                <w:snapToGrid w:val="0"/>
                <w:kern w:val="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、</w:t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snapToGrid w:val="0"/>
                <w:kern w:val="0"/>
                <w:sz w:val="20"/>
                <w:szCs w:val="20"/>
              </w:rPr>
              <w:t>5.布題5</w:t>
            </w:r>
          </w:p>
        </w:tc>
        <w:tc>
          <w:tcPr>
            <w:tcW w:w="1843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作業評量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口頭評量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紙筆測驗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習作評量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3-n-09能由長度測量的經驗來認識數線，標記整數值與一位小數，並在數線上做大小比較、加、減的操作。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3-n-12能認識一位小數，並做比較與加減計算。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3-n-13能認識時間單位「日」、「時」、「分」、「秒」及其間的關係，並做同單位時間量及時、分複名數的加減計算（不進、退位）。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3-n-16能認識重量單位「公斤」、「公克」及其關係，並做相關的實測、估測與計算。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3-a-01能理解乘除互逆，並運用於驗算及解題。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3-d-01能報讀生活中常見的表格。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C-R-01能察覺生活中與數學相關的情境。</w:t>
            </w:r>
          </w:p>
          <w:p>
            <w:pPr>
              <w:spacing w:line="0" w:lineRule="atLeast"/>
              <w:rPr>
                <w:rFonts w:hint="eastAsia"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C-T-04能把待解的問題轉化成數學的問題。</w:t>
            </w:r>
          </w:p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C-S-04能多層面的理解，數學可以用來解決日常生活所遇到的問題。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  <w:bCs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【環境教育】1-1-1能運用五官觀察體驗、探究環境中的事物。</w:t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標楷體" w:hAnsi="標楷體" w:eastAsia="標楷體"/>
                <w:bCs/>
                <w:sz w:val="20"/>
                <w:szCs w:val="20"/>
              </w:rPr>
              <w:t>【環境教育】4-1-1能以語言、文字或圖畫清楚表達自己對自然體驗或環境保護的想法。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 w:rightChars="50"/>
        <w:rPr>
          <w:rFonts w:ascii="新細明體" w:hAnsi="新細明體" w:cs="標楷體"/>
          <w:sz w:val="28"/>
          <w:szCs w:val="28"/>
        </w:rPr>
      </w:pPr>
    </w:p>
    <w:sectPr>
      <w:footerReference r:id="rId4" w:type="first"/>
      <w:footerReference r:id="rId3" w:type="default"/>
      <w:pgSz w:w="16838" w:h="11906" w:orient="landscape"/>
      <w:pgMar w:top="1134" w:right="1134" w:bottom="1134" w:left="1134" w:header="851" w:footer="992" w:gutter="0"/>
      <w:pgNumType w:start="1"/>
      <w:cols w:space="425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楷書體W3">
    <w:altName w:val="細明體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新細明體"/>
    <w:panose1 w:val="02010600000101010101"/>
    <w:charset w:val="88"/>
    <w:family w:val="modern"/>
    <w:pitch w:val="default"/>
    <w:sig w:usb0="00000000" w:usb1="00000000" w:usb2="00000016" w:usb3="00000000" w:csb0="00100000" w:csb1="00000000"/>
  </w:font>
  <w:font w:name="華康粗圓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華康中圓體">
    <w:altName w:val="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華康標宋體c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...">
    <w:altName w:val="SimSun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i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中圓體i..">
    <w:altName w:val="新細明體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華康中黑體">
    <w:altName w:val="Arial Unicode MS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34</w:t>
    </w:r>
    <w:r>
      <w:rPr>
        <w:lang w:val="zh-TW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  <w:p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082073AC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51ED2E35"/>
    <w:multiLevelType w:val="multilevel"/>
    <w:tmpl w:val="51ED2E35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31DE"/>
    <w:rsid w:val="001B522A"/>
    <w:rsid w:val="001B55D3"/>
    <w:rsid w:val="001C62E8"/>
    <w:rsid w:val="001D185E"/>
    <w:rsid w:val="001D4B33"/>
    <w:rsid w:val="001E1F96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CB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26E3D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A09D1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3F511D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A47DD"/>
    <w:rsid w:val="004B565B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0E9"/>
    <w:rsid w:val="00507FC8"/>
    <w:rsid w:val="005148D9"/>
    <w:rsid w:val="005216DB"/>
    <w:rsid w:val="00523F29"/>
    <w:rsid w:val="0053704C"/>
    <w:rsid w:val="0054497D"/>
    <w:rsid w:val="00547CEC"/>
    <w:rsid w:val="00552E37"/>
    <w:rsid w:val="00553A51"/>
    <w:rsid w:val="00555F73"/>
    <w:rsid w:val="00557572"/>
    <w:rsid w:val="00557E2C"/>
    <w:rsid w:val="005614E1"/>
    <w:rsid w:val="00561E80"/>
    <w:rsid w:val="00562B78"/>
    <w:rsid w:val="00571C0F"/>
    <w:rsid w:val="005755DE"/>
    <w:rsid w:val="00592845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7748"/>
    <w:rsid w:val="005D274A"/>
    <w:rsid w:val="005D2FEC"/>
    <w:rsid w:val="005D3FB1"/>
    <w:rsid w:val="005D584F"/>
    <w:rsid w:val="005E783C"/>
    <w:rsid w:val="005E7DF5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7CD"/>
    <w:rsid w:val="007D5AAA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3534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3DDA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2BB6"/>
    <w:rsid w:val="009C4B8C"/>
    <w:rsid w:val="009C6D4B"/>
    <w:rsid w:val="009D2C63"/>
    <w:rsid w:val="009D5CEB"/>
    <w:rsid w:val="009D6D1E"/>
    <w:rsid w:val="009D793A"/>
    <w:rsid w:val="009D7AD2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0527C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64F68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5201"/>
    <w:rsid w:val="00CC7752"/>
    <w:rsid w:val="00CD5CA5"/>
    <w:rsid w:val="00CD70C2"/>
    <w:rsid w:val="00CE3C63"/>
    <w:rsid w:val="00CE50FD"/>
    <w:rsid w:val="00CF24F2"/>
    <w:rsid w:val="00CF3E65"/>
    <w:rsid w:val="00CF4303"/>
    <w:rsid w:val="00CF74E0"/>
    <w:rsid w:val="00D120C7"/>
    <w:rsid w:val="00D13869"/>
    <w:rsid w:val="00D17EBE"/>
    <w:rsid w:val="00D21787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0342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4A89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E6601"/>
    <w:rsid w:val="00FF4BCD"/>
    <w:rsid w:val="7112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3">
    <w:name w:val="heading 2"/>
    <w:basedOn w:val="1"/>
    <w:next w:val="1"/>
    <w:link w:val="42"/>
    <w:qFormat/>
    <w:uiPriority w:val="0"/>
    <w:pPr>
      <w:keepNext/>
      <w:tabs>
        <w:tab w:val="left" w:pos="720"/>
      </w:tabs>
      <w:spacing w:line="480" w:lineRule="exact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4">
    <w:name w:val="heading 3"/>
    <w:basedOn w:val="1"/>
    <w:next w:val="1"/>
    <w:link w:val="43"/>
    <w:qFormat/>
    <w:uiPriority w:val="0"/>
    <w:pPr>
      <w:keepNext/>
      <w:jc w:val="center"/>
      <w:outlineLvl w:val="2"/>
    </w:pPr>
    <w:rPr>
      <w:rFonts w:ascii="標楷體" w:eastAsia="標楷體"/>
      <w:b/>
      <w:bCs/>
      <w:color w:val="FF0000"/>
    </w:rPr>
  </w:style>
  <w:style w:type="paragraph" w:styleId="5">
    <w:name w:val="heading 4"/>
    <w:basedOn w:val="1"/>
    <w:next w:val="1"/>
    <w:link w:val="44"/>
    <w:qFormat/>
    <w:uiPriority w:val="0"/>
    <w:pPr>
      <w:keepNext/>
      <w:outlineLvl w:val="3"/>
    </w:pPr>
    <w:rPr>
      <w:rFonts w:ascii="新細明體"/>
      <w:b/>
      <w:bCs/>
      <w:color w:val="FF0000"/>
    </w:rPr>
  </w:style>
  <w:style w:type="paragraph" w:styleId="6">
    <w:name w:val="heading 5"/>
    <w:basedOn w:val="1"/>
    <w:next w:val="1"/>
    <w:link w:val="45"/>
    <w:qFormat/>
    <w:uiPriority w:val="0"/>
    <w:pPr>
      <w:keepNext/>
      <w:jc w:val="center"/>
      <w:outlineLvl w:val="4"/>
    </w:pPr>
    <w:rPr>
      <w:rFonts w:ascii="標楷體" w:eastAsia="標楷體"/>
      <w:sz w:val="28"/>
    </w:rPr>
  </w:style>
  <w:style w:type="character" w:default="1" w:styleId="21">
    <w:name w:val="Default Paragraph Font"/>
    <w:semiHidden/>
    <w:unhideWhenUsed/>
    <w:uiPriority w:val="1"/>
  </w:style>
  <w:style w:type="table" w:default="1" w:styleId="2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 3"/>
    <w:basedOn w:val="1"/>
    <w:uiPriority w:val="0"/>
    <w:pPr>
      <w:spacing w:after="120"/>
      <w:ind w:left="480"/>
    </w:pPr>
    <w:rPr>
      <w:sz w:val="16"/>
      <w:szCs w:val="16"/>
    </w:rPr>
  </w:style>
  <w:style w:type="paragraph" w:styleId="8">
    <w:name w:val="header"/>
    <w:basedOn w:val="1"/>
    <w:link w:val="3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9">
    <w:name w:val="Body Text 2"/>
    <w:basedOn w:val="1"/>
    <w:link w:val="34"/>
    <w:uiPriority w:val="0"/>
    <w:pPr>
      <w:spacing w:after="120" w:line="480" w:lineRule="auto"/>
    </w:pPr>
  </w:style>
  <w:style w:type="paragraph" w:styleId="10">
    <w:name w:val="Body Text Indent"/>
    <w:basedOn w:val="1"/>
    <w:uiPriority w:val="0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paragraph" w:styleId="11">
    <w:name w:val="Block Text"/>
    <w:basedOn w:val="1"/>
    <w:uiPriority w:val="0"/>
    <w:pPr>
      <w:spacing w:line="0" w:lineRule="atLeast"/>
      <w:ind w:left="151" w:leftChars="-12" w:right="50" w:hanging="180" w:hangingChars="90"/>
    </w:pPr>
    <w:rPr>
      <w:rFonts w:ascii="新細明體" w:hAnsi="新細明體"/>
      <w:color w:val="000080"/>
      <w:sz w:val="20"/>
      <w:szCs w:val="20"/>
    </w:rPr>
  </w:style>
  <w:style w:type="paragraph" w:styleId="12">
    <w:name w:val="Note Heading"/>
    <w:basedOn w:val="1"/>
    <w:next w:val="1"/>
    <w:link w:val="37"/>
    <w:uiPriority w:val="0"/>
    <w:pPr>
      <w:jc w:val="center"/>
    </w:pPr>
  </w:style>
  <w:style w:type="paragraph" w:styleId="13">
    <w:name w:val="annotation text"/>
    <w:basedOn w:val="1"/>
    <w:link w:val="33"/>
    <w:semiHidden/>
    <w:uiPriority w:val="0"/>
  </w:style>
  <w:style w:type="paragraph" w:styleId="14">
    <w:name w:val="Plain Text"/>
    <w:basedOn w:val="1"/>
    <w:link w:val="32"/>
    <w:uiPriority w:val="0"/>
    <w:rPr>
      <w:rFonts w:ascii="細明體" w:hAnsi="Courier New" w:eastAsia="細明體"/>
    </w:rPr>
  </w:style>
  <w:style w:type="paragraph" w:styleId="15">
    <w:name w:val="HTML Preformatted"/>
    <w:basedOn w:val="1"/>
    <w:link w:val="39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</w:rPr>
  </w:style>
  <w:style w:type="paragraph" w:styleId="16">
    <w:name w:val="footnote text"/>
    <w:basedOn w:val="1"/>
    <w:semiHidden/>
    <w:uiPriority w:val="0"/>
    <w:pPr>
      <w:snapToGrid w:val="0"/>
    </w:pPr>
    <w:rPr>
      <w:sz w:val="20"/>
      <w:szCs w:val="20"/>
    </w:rPr>
  </w:style>
  <w:style w:type="paragraph" w:styleId="17">
    <w:name w:val="footer"/>
    <w:basedOn w:val="1"/>
    <w:link w:val="30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8">
    <w:name w:val="annotation subject"/>
    <w:basedOn w:val="13"/>
    <w:next w:val="13"/>
    <w:semiHidden/>
    <w:uiPriority w:val="0"/>
    <w:rPr>
      <w:b/>
      <w:bCs/>
    </w:rPr>
  </w:style>
  <w:style w:type="paragraph" w:styleId="19">
    <w:name w:val="Normal (Web)"/>
    <w:basedOn w:val="1"/>
    <w:uiPriority w:val="0"/>
  </w:style>
  <w:style w:type="paragraph" w:styleId="20">
    <w:name w:val="Balloon Text"/>
    <w:basedOn w:val="1"/>
    <w:semiHidden/>
    <w:uiPriority w:val="0"/>
    <w:rPr>
      <w:rFonts w:ascii="Arial" w:hAnsi="Arial"/>
      <w:sz w:val="18"/>
      <w:szCs w:val="18"/>
    </w:rPr>
  </w:style>
  <w:style w:type="character" w:styleId="22">
    <w:name w:val="footnote reference"/>
    <w:basedOn w:val="21"/>
    <w:semiHidden/>
    <w:uiPriority w:val="0"/>
    <w:rPr>
      <w:vertAlign w:val="superscript"/>
    </w:rPr>
  </w:style>
  <w:style w:type="character" w:styleId="23">
    <w:name w:val="annotation reference"/>
    <w:basedOn w:val="21"/>
    <w:semiHidden/>
    <w:uiPriority w:val="0"/>
    <w:rPr>
      <w:sz w:val="18"/>
      <w:szCs w:val="18"/>
    </w:rPr>
  </w:style>
  <w:style w:type="character" w:styleId="24">
    <w:name w:val="Hyperlink"/>
    <w:basedOn w:val="21"/>
    <w:uiPriority w:val="0"/>
    <w:rPr>
      <w:color w:val="0000FF"/>
      <w:u w:val="single"/>
    </w:rPr>
  </w:style>
  <w:style w:type="character" w:styleId="25">
    <w:name w:val="page number"/>
    <w:basedOn w:val="21"/>
    <w:uiPriority w:val="0"/>
  </w:style>
  <w:style w:type="character" w:styleId="26">
    <w:name w:val="FollowedHyperlink"/>
    <w:basedOn w:val="21"/>
    <w:uiPriority w:val="0"/>
    <w:rPr>
      <w:color w:val="800080"/>
      <w:u w:val="single"/>
    </w:rPr>
  </w:style>
  <w:style w:type="paragraph" w:styleId="28">
    <w:name w:val="List Paragraph"/>
    <w:basedOn w:val="1"/>
    <w:qFormat/>
    <w:uiPriority w:val="34"/>
    <w:pPr>
      <w:ind w:left="480" w:leftChars="200"/>
    </w:pPr>
  </w:style>
  <w:style w:type="paragraph" w:customStyle="1" w:styleId="29">
    <w:name w:val="xl2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細明體" w:hAnsi="Arial Unicode MS" w:eastAsia="細明體" w:cs="Arial Unicode MS"/>
      <w:kern w:val="0"/>
    </w:rPr>
  </w:style>
  <w:style w:type="character" w:customStyle="1" w:styleId="30">
    <w:name w:val="頁尾 字元"/>
    <w:basedOn w:val="21"/>
    <w:link w:val="17"/>
    <w:uiPriority w:val="0"/>
    <w:rPr>
      <w:kern w:val="2"/>
    </w:rPr>
  </w:style>
  <w:style w:type="character" w:customStyle="1" w:styleId="31">
    <w:name w:val="頁首 字元"/>
    <w:basedOn w:val="21"/>
    <w:link w:val="8"/>
    <w:uiPriority w:val="0"/>
    <w:rPr>
      <w:kern w:val="2"/>
    </w:rPr>
  </w:style>
  <w:style w:type="character" w:customStyle="1" w:styleId="32">
    <w:name w:val="純文字 字元"/>
    <w:basedOn w:val="21"/>
    <w:link w:val="14"/>
    <w:uiPriority w:val="0"/>
    <w:rPr>
      <w:rFonts w:ascii="細明體" w:hAnsi="Courier New" w:eastAsia="細明體"/>
      <w:kern w:val="2"/>
      <w:sz w:val="24"/>
      <w:szCs w:val="24"/>
    </w:rPr>
  </w:style>
  <w:style w:type="character" w:customStyle="1" w:styleId="33">
    <w:name w:val="註解文字 字元"/>
    <w:basedOn w:val="21"/>
    <w:link w:val="13"/>
    <w:semiHidden/>
    <w:uiPriority w:val="0"/>
    <w:rPr>
      <w:kern w:val="2"/>
      <w:sz w:val="24"/>
      <w:szCs w:val="24"/>
    </w:rPr>
  </w:style>
  <w:style w:type="character" w:customStyle="1" w:styleId="34">
    <w:name w:val="本文 2 字元"/>
    <w:basedOn w:val="21"/>
    <w:link w:val="9"/>
    <w:uiPriority w:val="0"/>
    <w:rPr>
      <w:kern w:val="2"/>
      <w:sz w:val="24"/>
      <w:szCs w:val="24"/>
    </w:rPr>
  </w:style>
  <w:style w:type="paragraph" w:customStyle="1" w:styleId="35">
    <w:name w:val="1."/>
    <w:basedOn w:val="1"/>
    <w:uiPriority w:val="0"/>
    <w:pPr>
      <w:ind w:left="750" w:leftChars="150" w:hanging="375" w:hangingChars="150"/>
    </w:pPr>
    <w:rPr>
      <w:rFonts w:ascii="華康中明體" w:eastAsia="華康中明體"/>
      <w:sz w:val="25"/>
    </w:rPr>
  </w:style>
  <w:style w:type="paragraph" w:customStyle="1" w:styleId="36">
    <w:name w:val="6-能力指標"/>
    <w:basedOn w:val="1"/>
    <w:uiPriority w:val="0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character" w:customStyle="1" w:styleId="37">
    <w:name w:val="註釋標題 字元"/>
    <w:basedOn w:val="21"/>
    <w:link w:val="12"/>
    <w:uiPriority w:val="0"/>
    <w:rPr>
      <w:kern w:val="2"/>
      <w:sz w:val="24"/>
      <w:szCs w:val="24"/>
    </w:rPr>
  </w:style>
  <w:style w:type="paragraph" w:customStyle="1" w:styleId="38">
    <w:name w:val="參考書目-1"/>
    <w:basedOn w:val="1"/>
    <w:uiPriority w:val="0"/>
    <w:pPr>
      <w:tabs>
        <w:tab w:val="left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character" w:customStyle="1" w:styleId="39">
    <w:name w:val="HTML 預設格式 字元"/>
    <w:basedOn w:val="21"/>
    <w:link w:val="15"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40">
    <w:name w:val="apple-converted-space"/>
    <w:basedOn w:val="21"/>
    <w:uiPriority w:val="0"/>
  </w:style>
  <w:style w:type="character" w:customStyle="1" w:styleId="41">
    <w:name w:val="標題 1 字元"/>
    <w:basedOn w:val="21"/>
    <w:link w:val="2"/>
    <w:uiPriority w:val="0"/>
    <w:rPr>
      <w:rFonts w:ascii="新細明體" w:hAnsi="新細明體"/>
      <w:b/>
      <w:bCs/>
      <w:color w:val="FF0000"/>
      <w:kern w:val="2"/>
      <w:szCs w:val="24"/>
    </w:rPr>
  </w:style>
  <w:style w:type="character" w:customStyle="1" w:styleId="42">
    <w:name w:val="標題 2 字元"/>
    <w:basedOn w:val="21"/>
    <w:link w:val="3"/>
    <w:uiPriority w:val="0"/>
    <w:rPr>
      <w:rFonts w:ascii="Arial" w:hAnsi="Arial" w:cs="Arial"/>
      <w:kern w:val="2"/>
      <w:sz w:val="28"/>
      <w:szCs w:val="36"/>
    </w:rPr>
  </w:style>
  <w:style w:type="character" w:customStyle="1" w:styleId="43">
    <w:name w:val="標題 3 字元"/>
    <w:basedOn w:val="21"/>
    <w:link w:val="4"/>
    <w:uiPriority w:val="0"/>
    <w:rPr>
      <w:rFonts w:ascii="標楷體" w:eastAsia="標楷體"/>
      <w:b/>
      <w:bCs/>
      <w:color w:val="FF0000"/>
      <w:kern w:val="2"/>
      <w:sz w:val="24"/>
      <w:szCs w:val="24"/>
    </w:rPr>
  </w:style>
  <w:style w:type="character" w:customStyle="1" w:styleId="44">
    <w:name w:val="標題 4 字元"/>
    <w:basedOn w:val="21"/>
    <w:link w:val="5"/>
    <w:uiPriority w:val="0"/>
    <w:rPr>
      <w:rFonts w:ascii="新細明體"/>
      <w:b/>
      <w:bCs/>
      <w:color w:val="FF0000"/>
      <w:kern w:val="2"/>
      <w:sz w:val="24"/>
      <w:szCs w:val="24"/>
    </w:rPr>
  </w:style>
  <w:style w:type="character" w:customStyle="1" w:styleId="45">
    <w:name w:val="標題 5 字元"/>
    <w:basedOn w:val="21"/>
    <w:link w:val="6"/>
    <w:uiPriority w:val="0"/>
    <w:rPr>
      <w:rFonts w:ascii="標楷體" w:eastAsia="標楷體"/>
      <w:kern w:val="2"/>
      <w:sz w:val="28"/>
      <w:szCs w:val="24"/>
    </w:rPr>
  </w:style>
  <w:style w:type="paragraph" w:customStyle="1" w:styleId="46">
    <w:name w:val="2.表頭文字"/>
    <w:basedOn w:val="1"/>
    <w:uiPriority w:val="0"/>
    <w:pPr>
      <w:jc w:val="center"/>
    </w:pPr>
    <w:rPr>
      <w:rFonts w:eastAsia="華康中圓體"/>
      <w:szCs w:val="20"/>
    </w:rPr>
  </w:style>
  <w:style w:type="paragraph" w:customStyle="1" w:styleId="47">
    <w:name w:val="9"/>
    <w:basedOn w:val="1"/>
    <w:uiPriority w:val="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8">
    <w:name w:val="字元"/>
    <w:basedOn w:val="1"/>
    <w:uiPriority w:val="0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49">
    <w:name w:val="Pa7"/>
    <w:basedOn w:val="1"/>
    <w:next w:val="1"/>
    <w:uiPriority w:val="99"/>
    <w:pPr>
      <w:autoSpaceDE w:val="0"/>
      <w:autoSpaceDN w:val="0"/>
      <w:adjustRightInd w:val="0"/>
      <w:spacing w:line="284" w:lineRule="atLeast"/>
    </w:pPr>
    <w:rPr>
      <w:rFonts w:ascii="華康標宋體c.." w:eastAsia="華康標宋體c.."/>
      <w:kern w:val="0"/>
    </w:rPr>
  </w:style>
  <w:style w:type="paragraph" w:customStyle="1" w:styleId="50">
    <w:name w:val="Pa12"/>
    <w:basedOn w:val="1"/>
    <w:next w:val="1"/>
    <w:uiPriority w:val="99"/>
    <w:pPr>
      <w:autoSpaceDE w:val="0"/>
      <w:autoSpaceDN w:val="0"/>
      <w:adjustRightInd w:val="0"/>
      <w:spacing w:line="199" w:lineRule="atLeast"/>
    </w:pPr>
    <w:rPr>
      <w:rFonts w:ascii="華康標宋體..." w:eastAsia="華康標宋體..."/>
      <w:kern w:val="0"/>
    </w:rPr>
  </w:style>
  <w:style w:type="paragraph" w:customStyle="1" w:styleId="51">
    <w:name w:val="Pa15"/>
    <w:basedOn w:val="1"/>
    <w:next w:val="1"/>
    <w:uiPriority w:val="99"/>
    <w:pPr>
      <w:autoSpaceDE w:val="0"/>
      <w:autoSpaceDN w:val="0"/>
      <w:adjustRightInd w:val="0"/>
      <w:spacing w:line="199" w:lineRule="atLeast"/>
    </w:pPr>
    <w:rPr>
      <w:rFonts w:ascii="華康標宋體i.." w:eastAsia="華康標宋體i.."/>
      <w:kern w:val="0"/>
    </w:rPr>
  </w:style>
  <w:style w:type="paragraph" w:customStyle="1" w:styleId="52">
    <w:name w:val="Default"/>
    <w:uiPriority w:val="0"/>
    <w:pPr>
      <w:widowControl w:val="0"/>
      <w:autoSpaceDE w:val="0"/>
      <w:autoSpaceDN w:val="0"/>
      <w:adjustRightInd w:val="0"/>
    </w:pPr>
    <w:rPr>
      <w:rFonts w:ascii="華康中圓體i.." w:hAnsi="Times New Roman" w:eastAsia="華康中圓體i.." w:cs="華康中圓體i.."/>
      <w:color w:val="000000"/>
      <w:sz w:val="24"/>
      <w:szCs w:val="24"/>
      <w:lang w:val="en-US" w:eastAsia="zh-TW" w:bidi="ar-SA"/>
    </w:rPr>
  </w:style>
  <w:style w:type="paragraph" w:customStyle="1" w:styleId="53">
    <w:name w:val="1.標題文字"/>
    <w:basedOn w:val="1"/>
    <w:uiPriority w:val="0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54">
    <w:name w:val="4.【教學目標】內文字（1.2.3.）"/>
    <w:basedOn w:val="14"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55">
    <w:name w:val="3.【對應能力指標】內文字"/>
    <w:basedOn w:val="14"/>
    <w:uiPriority w:val="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2.xml"/><Relationship Id="rId90" Type="http://schemas.openxmlformats.org/officeDocument/2006/relationships/numbering" Target="numbering.xml"/><Relationship Id="rId9" Type="http://schemas.openxmlformats.org/officeDocument/2006/relationships/image" Target="media/image2.wmf"/><Relationship Id="rId89" Type="http://schemas.openxmlformats.org/officeDocument/2006/relationships/customXml" Target="../customXml/item1.xml"/><Relationship Id="rId88" Type="http://schemas.openxmlformats.org/officeDocument/2006/relationships/image" Target="media/image39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5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0.wmf"/><Relationship Id="rId7" Type="http://schemas.openxmlformats.org/officeDocument/2006/relationships/image" Target="media/image1.wmf"/><Relationship Id="rId69" Type="http://schemas.openxmlformats.org/officeDocument/2006/relationships/oleObject" Target="embeddings/oleObject35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5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FF37C5-3E3D-45F6-8525-11649D1792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63</Pages>
  <Words>32794</Words>
  <Characters>6995</Characters>
  <Lines>58</Lines>
  <Paragraphs>79</Paragraphs>
  <TotalTime>8</TotalTime>
  <ScaleCrop>false</ScaleCrop>
  <LinksUpToDate>false</LinksUpToDate>
  <CharactersWithSpaces>39710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2019-05-26T12:37:00Z</dcterms:created>
  <dc:creator>dyps</dc:creator>
  <cp:lastModifiedBy>170711</cp:lastModifiedBy>
  <cp:lastPrinted>2017-03-08T08:24:00Z</cp:lastPrinted>
  <dcterms:modified xsi:type="dcterms:W3CDTF">2019-06-23T10:48:37Z</dcterms:modified>
  <dc:title>花蓮縣國民中小學九年一貫課程計畫審查要點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