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right="120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eastAsia="標楷體"/>
          <w:sz w:val="28"/>
          <w:szCs w:val="28"/>
          <w:lang w:val="zh-TW"/>
        </w:rPr>
        <w:t>表</w:t>
      </w:r>
      <w:r>
        <w:rPr>
          <w:rFonts w:ascii="標楷體" w:hAnsi="標楷體"/>
          <w:sz w:val="28"/>
          <w:szCs w:val="28"/>
        </w:rPr>
        <w:t>4-2</w:t>
      </w:r>
      <w:r>
        <w:rPr>
          <w:rFonts w:eastAsia="標楷體"/>
          <w:sz w:val="28"/>
          <w:szCs w:val="28"/>
          <w:lang w:val="zh-TW"/>
        </w:rPr>
        <w:t>彈性學習節數課程計畫</w:t>
      </w:r>
      <w:r>
        <w:rPr>
          <w:rFonts w:eastAsia="Arial Unicode MS"/>
          <w:sz w:val="28"/>
          <w:szCs w:val="28"/>
        </w:rPr>
        <w:br w:type="textWrapping"/>
      </w:r>
      <w:r>
        <w:rPr>
          <w:rFonts w:eastAsia="標楷體"/>
          <w:color w:val="002060"/>
          <w:u w:color="002060"/>
          <w:lang w:val="zh-TW"/>
        </w:rPr>
        <w:t>（含學年</w:t>
      </w:r>
      <w:r>
        <w:rPr>
          <w:rFonts w:ascii="標楷體" w:hAnsi="標楷體"/>
          <w:color w:val="002060"/>
          <w:u w:color="002060"/>
        </w:rPr>
        <w:t>/</w:t>
      </w:r>
      <w:r>
        <w:rPr>
          <w:rFonts w:eastAsia="標楷體"/>
          <w:color w:val="002060"/>
          <w:u w:color="002060"/>
          <w:lang w:val="zh-TW"/>
        </w:rPr>
        <w:t>學期學習目標、能力指標、對應能力指標之單元名稱、節數、評量方式、備註等相關項目以及每週教學進度表）</w:t>
      </w:r>
    </w:p>
    <w:p>
      <w:pPr>
        <w:spacing w:after="120" w:line="700" w:lineRule="exact"/>
        <w:ind w:right="120" w:firstLine="420"/>
        <w:rPr>
          <w:rFonts w:hint="eastAsia" w:eastAsia="標楷體"/>
          <w:sz w:val="28"/>
          <w:szCs w:val="28"/>
          <w:lang w:val="zh-TW"/>
        </w:rPr>
      </w:pPr>
      <w:r>
        <w:rPr>
          <w:rFonts w:eastAsia="標楷體"/>
          <w:sz w:val="28"/>
          <w:szCs w:val="28"/>
          <w:lang w:val="zh-TW"/>
        </w:rPr>
        <w:t>花蓮縣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hint="eastAsia" w:eastAsia="標楷體"/>
          <w:sz w:val="28"/>
          <w:szCs w:val="28"/>
          <w:lang w:val="zh-TW"/>
        </w:rPr>
        <w:t>富源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  <w:lang w:val="zh-TW"/>
        </w:rPr>
        <w:t>國民小學</w:t>
      </w:r>
      <w:r>
        <w:rPr>
          <w:rFonts w:ascii="標楷體" w:hAnsi="標楷體"/>
          <w:sz w:val="28"/>
          <w:szCs w:val="28"/>
        </w:rPr>
        <w:t xml:space="preserve">  10</w:t>
      </w:r>
      <w:r>
        <w:rPr>
          <w:rFonts w:hint="eastAsia" w:ascii="標楷體" w:hAnsi="標楷體" w:eastAsia="新細明體"/>
          <w:sz w:val="28"/>
          <w:szCs w:val="28"/>
          <w:lang w:val="en-US" w:eastAsia="zh-TW"/>
        </w:rPr>
        <w:t>8</w:t>
      </w:r>
      <w:r>
        <w:rPr>
          <w:rFonts w:eastAsia="標楷體"/>
          <w:sz w:val="28"/>
          <w:szCs w:val="28"/>
          <w:lang w:val="zh-TW"/>
        </w:rPr>
        <w:t>學年度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  <w:lang w:val="zh-TW"/>
        </w:rPr>
        <w:t>上</w:t>
      </w:r>
      <w:r>
        <w:rPr>
          <w:rFonts w:ascii="標楷體" w:hAnsi="標楷體"/>
        </w:rPr>
        <w:t xml:space="preserve"> </w:t>
      </w:r>
      <w:r>
        <w:rPr>
          <w:rFonts w:eastAsia="標楷體"/>
          <w:lang w:val="zh-TW"/>
        </w:rPr>
        <w:t>學期</w:t>
      </w:r>
      <w:r>
        <w:rPr>
          <w:rFonts w:ascii="標楷體" w:hAnsi="標楷體"/>
          <w:sz w:val="28"/>
          <w:szCs w:val="28"/>
        </w:rPr>
        <w:t xml:space="preserve"> </w:t>
      </w:r>
      <w:r>
        <w:rPr>
          <w:rFonts w:hint="eastAsia" w:ascii="標楷體" w:hAnsi="標楷體" w:eastAsia="標楷體" w:cs="標楷體"/>
          <w:sz w:val="28"/>
          <w:szCs w:val="28"/>
          <w:lang w:eastAsia="zh-TW"/>
        </w:rPr>
        <w:t>四</w:t>
      </w:r>
      <w:r>
        <w:rPr>
          <w:rFonts w:hint="eastAsia" w:ascii="標楷體" w:hAnsi="標楷體" w:eastAsia="標楷體" w:cs="標楷體"/>
          <w:sz w:val="28"/>
          <w:szCs w:val="28"/>
        </w:rPr>
        <w:t xml:space="preserve"> </w:t>
      </w:r>
      <w:r>
        <w:rPr>
          <w:rFonts w:hint="eastAsia" w:ascii="標楷體" w:hAnsi="標楷體" w:eastAsia="標楷體" w:cs="標楷體"/>
          <w:sz w:val="28"/>
          <w:szCs w:val="28"/>
          <w:lang w:val="zh-TW"/>
        </w:rPr>
        <w:t>年</w:t>
      </w:r>
      <w:r>
        <w:rPr>
          <w:rFonts w:eastAsia="標楷體"/>
          <w:sz w:val="28"/>
          <w:szCs w:val="28"/>
          <w:lang w:val="zh-TW"/>
        </w:rPr>
        <w:t>級彈性學習節數課程計畫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eastAsia="標楷體"/>
          <w:sz w:val="28"/>
          <w:szCs w:val="28"/>
          <w:lang w:val="zh-TW"/>
        </w:rPr>
        <w:t>設計者：</w:t>
      </w:r>
      <w:r>
        <w:rPr>
          <w:rFonts w:ascii="標楷體" w:hAnsi="標楷體"/>
          <w:sz w:val="28"/>
          <w:szCs w:val="28"/>
        </w:rPr>
        <w:t xml:space="preserve"> </w:t>
      </w:r>
      <w:r>
        <w:rPr>
          <w:rFonts w:hint="eastAsia" w:eastAsia="標楷體"/>
          <w:sz w:val="28"/>
          <w:szCs w:val="28"/>
          <w:lang w:val="zh-TW"/>
        </w:rPr>
        <w:t>賴木蘭</w:t>
      </w:r>
    </w:p>
    <w:p>
      <w:pPr>
        <w:spacing w:after="120" w:line="700" w:lineRule="exact"/>
        <w:ind w:right="120" w:firstLine="420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eastAsia="標楷體"/>
          <w:sz w:val="28"/>
          <w:szCs w:val="28"/>
          <w:lang w:val="zh-TW"/>
        </w:rPr>
        <w:t>一、本學期學習目標：</w:t>
      </w:r>
    </w:p>
    <w:p>
      <w:pPr>
        <w:pStyle w:val="12"/>
        <w:rPr>
          <w:rFonts w:ascii="標楷體" w:hAnsi="標楷體" w:eastAsia="標楷體" w:cs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1.</w:t>
      </w:r>
      <w:r>
        <w:rPr>
          <w:rFonts w:hint="eastAsia" w:eastAsia="標楷體"/>
          <w:sz w:val="28"/>
          <w:szCs w:val="28"/>
          <w:lang w:val="zh-TW"/>
        </w:rPr>
        <w:t>與組員合作介紹推薦自己閱讀的書的重點。</w:t>
      </w:r>
    </w:p>
    <w:p>
      <w:pPr>
        <w:pStyle w:val="12"/>
        <w:rPr>
          <w:rFonts w:ascii="標楷體" w:hAnsi="標楷體" w:eastAsia="標楷體" w:cs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2.</w:t>
      </w:r>
      <w:r>
        <w:rPr>
          <w:rFonts w:hint="eastAsia" w:eastAsia="標楷體"/>
          <w:sz w:val="28"/>
          <w:szCs w:val="28"/>
          <w:lang w:val="zh-TW"/>
        </w:rPr>
        <w:t>透過閱讀科普查詢，認識校園植物。</w:t>
      </w:r>
    </w:p>
    <w:p>
      <w:pPr>
        <w:spacing w:before="120" w:after="120" w:line="280" w:lineRule="exact"/>
        <w:ind w:left="2" w:hanging="2"/>
        <w:jc w:val="both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hint="eastAsia" w:eastAsia="標楷體"/>
          <w:sz w:val="28"/>
          <w:szCs w:val="28"/>
          <w:lang w:val="en-US" w:eastAsia="zh-TW"/>
        </w:rPr>
        <w:t xml:space="preserve">     </w:t>
      </w:r>
      <w:r>
        <w:rPr>
          <w:rFonts w:eastAsia="標楷體"/>
          <w:sz w:val="28"/>
          <w:szCs w:val="28"/>
          <w:lang w:val="zh-TW"/>
        </w:rPr>
        <w:t>四</w:t>
      </w:r>
      <w:r>
        <w:rPr>
          <w:rFonts w:ascii="標楷體" w:hAnsi="標楷體"/>
          <w:sz w:val="28"/>
          <w:szCs w:val="28"/>
        </w:rPr>
        <w:t>-2</w:t>
      </w:r>
      <w:r>
        <w:rPr>
          <w:rFonts w:eastAsia="標楷體"/>
          <w:sz w:val="28"/>
          <w:szCs w:val="28"/>
          <w:lang w:val="zh-TW"/>
        </w:rPr>
        <w:t>、本學期課程內涵：</w:t>
      </w:r>
      <w:r>
        <w:rPr>
          <w:rFonts w:eastAsia="標楷體"/>
          <w:color w:val="FF0000"/>
          <w:sz w:val="28"/>
          <w:szCs w:val="28"/>
          <w:u w:color="FF0000"/>
          <w:lang w:val="zh-TW"/>
        </w:rPr>
        <w:t>閱讀課課程</w:t>
      </w:r>
      <w:r>
        <w:rPr>
          <w:rFonts w:eastAsia="標楷體"/>
          <w:sz w:val="28"/>
          <w:szCs w:val="28"/>
          <w:lang w:val="zh-TW"/>
        </w:rPr>
        <w:t>（</w:t>
      </w:r>
      <w:r>
        <w:rPr>
          <w:rFonts w:eastAsia="標楷體"/>
          <w:color w:val="002060"/>
          <w:u w:color="002060"/>
          <w:lang w:val="zh-TW"/>
        </w:rPr>
        <w:t>單元名稱</w:t>
      </w:r>
      <w:r>
        <w:rPr>
          <w:rFonts w:eastAsia="標楷體"/>
          <w:lang w:val="zh-TW"/>
        </w:rPr>
        <w:t>及</w:t>
      </w:r>
      <w:r>
        <w:rPr>
          <w:rFonts w:eastAsia="標楷體"/>
          <w:color w:val="002060"/>
          <w:u w:color="002060"/>
          <w:lang w:val="zh-TW"/>
        </w:rPr>
        <w:t>教學內容</w:t>
      </w:r>
      <w:r>
        <w:rPr>
          <w:rFonts w:eastAsia="標楷體"/>
          <w:lang w:val="zh-TW"/>
        </w:rPr>
        <w:t>務必每週填寫</w:t>
      </w:r>
      <w:r>
        <w:rPr>
          <w:rFonts w:eastAsia="標楷體"/>
          <w:sz w:val="28"/>
          <w:szCs w:val="28"/>
          <w:lang w:val="zh-TW"/>
        </w:rPr>
        <w:t>）</w:t>
      </w:r>
      <w:r>
        <w:rPr>
          <w:rFonts w:ascii="標楷體" w:hAnsi="標楷體"/>
          <w:sz w:val="28"/>
          <w:szCs w:val="28"/>
        </w:rPr>
        <w:t xml:space="preserve"> </w:t>
      </w:r>
    </w:p>
    <w:tbl>
      <w:tblPr>
        <w:tblStyle w:val="10"/>
        <w:tblW w:w="14458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4F81BD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1701"/>
        <w:gridCol w:w="3259"/>
        <w:gridCol w:w="850"/>
        <w:gridCol w:w="1843"/>
        <w:gridCol w:w="2835"/>
        <w:gridCol w:w="1985"/>
        <w:gridCol w:w="99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4F81BD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tblHeader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週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/</w:t>
            </w:r>
          </w:p>
          <w:p>
            <w:pPr>
              <w:spacing w:line="400" w:lineRule="exact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起訖時間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單元名稱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教學內容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both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節數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評量方式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br w:type="textWrapping"/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u w:color="002060"/>
                <w:lang w:val="zh-TW"/>
              </w:rPr>
              <w:t>（不必每週填寫）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both"/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能力指標</w:t>
            </w:r>
          </w:p>
          <w:p>
            <w:pPr>
              <w:jc w:val="both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核心素養</w:t>
            </w:r>
          </w:p>
          <w:p>
            <w:pPr>
              <w:jc w:val="both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u w:color="002060"/>
                <w:lang w:val="zh-TW"/>
              </w:rPr>
              <w:t>（不必每週填寫）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融入領域或議題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u w:color="002060"/>
                <w:lang w:val="zh-TW"/>
              </w:rPr>
              <w:t>（不必每週填寫）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備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註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一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8/25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8/31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28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讓書去旅行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2"/>
              <w:numPr>
                <w:ilvl w:val="0"/>
                <w:numId w:val="1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《築夢上學路》</w:t>
            </w:r>
          </w:p>
          <w:p>
            <w:pPr>
              <w:pStyle w:val="12"/>
              <w:numPr>
                <w:ilvl w:val="0"/>
                <w:numId w:val="1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輪讀書單介紹</w:t>
            </w:r>
          </w:p>
          <w:p>
            <w:pPr>
              <w:pStyle w:val="12"/>
              <w:numPr>
                <w:ilvl w:val="0"/>
                <w:numId w:val="1"/>
              </w:numPr>
              <w:ind w:left="360" w:leftChars="0" w:hanging="36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閱讀課公約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學習單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1280" w:type="dxa"/>
              <w:bottom w:w="80" w:type="dxa"/>
              <w:right w:w="80" w:type="dxa"/>
            </w:tcMar>
          </w:tcPr>
          <w:p>
            <w:pPr>
              <w:ind w:left="-962" w:leftChars="-401" w:firstLine="3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auto"/>
                <w:spacing w:val="0"/>
                <w:sz w:val="24"/>
                <w:szCs w:val="24"/>
              </w:rPr>
              <w:t>語 E-1-3能培養良好的閱讀興趣、態度和習慣。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line="400" w:lineRule="exact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二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9/1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9/7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另類教師節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2"/>
              <w:numPr>
                <w:ilvl w:val="0"/>
                <w:numId w:val="2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介紹新竹物流</w:t>
            </w:r>
          </w:p>
          <w:p>
            <w:pPr>
              <w:pStyle w:val="12"/>
              <w:numPr>
                <w:ilvl w:val="0"/>
                <w:numId w:val="2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感謝藍色超人方式</w:t>
            </w:r>
          </w:p>
          <w:p>
            <w:pPr>
              <w:pStyle w:val="12"/>
              <w:numPr>
                <w:ilvl w:val="0"/>
                <w:numId w:val="2"/>
              </w:numPr>
              <w:ind w:left="360" w:leftChars="0" w:hanging="36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卡片書寫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卡片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1280" w:type="dxa"/>
              <w:bottom w:w="80" w:type="dxa"/>
              <w:right w:w="80" w:type="dxa"/>
            </w:tcMar>
            <w:vAlign w:val="top"/>
          </w:tcPr>
          <w:p>
            <w:pPr>
              <w:ind w:left="-962" w:leftChars="-401" w:firstLine="3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auto"/>
                <w:spacing w:val="0"/>
                <w:sz w:val="24"/>
                <w:szCs w:val="24"/>
              </w:rPr>
              <w:t>語 E-1-3能培養良好的閱讀興趣、態度和習慣。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line="400" w:lineRule="exact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三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9/8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9/14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與偉人做朋友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2"/>
              <w:numPr>
                <w:ilvl w:val="0"/>
                <w:numId w:val="3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名人傳記介紹</w:t>
            </w:r>
          </w:p>
          <w:p>
            <w:pPr>
              <w:pStyle w:val="12"/>
              <w:numPr>
                <w:ilvl w:val="0"/>
                <w:numId w:val="3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每人規定至少讀3個人</w:t>
            </w:r>
          </w:p>
          <w:p>
            <w:pPr>
              <w:pStyle w:val="12"/>
              <w:numPr>
                <w:ilvl w:val="0"/>
                <w:numId w:val="3"/>
              </w:numPr>
              <w:ind w:left="360" w:leftChars="0" w:hanging="36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名人成功方法專題報告書寫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參與組別討論並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國-E-C2 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四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9/15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9/21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三個和尚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理解策略</w:t>
            </w:r>
          </w:p>
          <w:p>
            <w:pPr>
              <w:pStyle w:val="12"/>
              <w:numPr>
                <w:ilvl w:val="0"/>
                <w:numId w:val="4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預測</w:t>
            </w:r>
          </w:p>
          <w:p>
            <w:pPr>
              <w:pStyle w:val="12"/>
              <w:numPr>
                <w:ilvl w:val="0"/>
                <w:numId w:val="4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前後文推敲</w:t>
            </w:r>
          </w:p>
          <w:p>
            <w:pPr>
              <w:pStyle w:val="12"/>
              <w:numPr>
                <w:ilvl w:val="0"/>
                <w:numId w:val="4"/>
              </w:numPr>
              <w:ind w:left="360" w:leftChars="0" w:hanging="36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畫記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學習單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國-E-C2 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五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9/22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9/28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數位閱讀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2"/>
              <w:numPr>
                <w:ilvl w:val="0"/>
                <w:numId w:val="5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明日書店</w:t>
            </w:r>
          </w:p>
          <w:p>
            <w:pPr>
              <w:pStyle w:val="12"/>
              <w:numPr>
                <w:ilvl w:val="0"/>
                <w:numId w:val="5"/>
              </w:numPr>
              <w:ind w:left="360" w:leftChars="0" w:hanging="36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說書人系統介紹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故事書寫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ind w:left="0" w:leftChars="0" w:firstLine="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auto"/>
                <w:spacing w:val="0"/>
                <w:sz w:val="24"/>
                <w:szCs w:val="24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資訊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六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9/29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10/5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數位閱讀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2"/>
              <w:numPr>
                <w:ilvl w:val="0"/>
                <w:numId w:val="5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明日書店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說書人系統介紹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故事書寫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ind w:left="-3" w:leftChars="0" w:hanging="3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auto"/>
                <w:spacing w:val="0"/>
                <w:sz w:val="24"/>
                <w:szCs w:val="24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資訊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七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10/6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10/12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數位閱讀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2"/>
              <w:numPr>
                <w:ilvl w:val="0"/>
                <w:numId w:val="5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明日書店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說書人系統介紹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故事書寫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ind w:left="0" w:leftChars="0" w:firstLine="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auto"/>
                <w:spacing w:val="0"/>
                <w:sz w:val="24"/>
                <w:szCs w:val="24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資訊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八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10/13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10/19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說故事囉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認識故事架構:《環遊世界80天》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學習單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九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10/20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10/26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說故事囉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認識故事架構:《環遊世界80天》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auto"/>
                <w:spacing w:val="0"/>
                <w:sz w:val="24"/>
                <w:szCs w:val="24"/>
              </w:rPr>
              <w:t>語 E-3-2-3能活用不同閱讀策略，提昇學習效果。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10/27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11/2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說故事囉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認識故事架構:《環遊世界80天》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auto"/>
                <w:spacing w:val="0"/>
                <w:sz w:val="24"/>
                <w:szCs w:val="24"/>
              </w:rPr>
              <w:t>語 E-3-2-3能活用不同閱讀策略，提昇學習效果。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十一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11/3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11/9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與作者有約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宮西達也作者和作品介紹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發表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提問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auto"/>
                <w:spacing w:val="0"/>
                <w:sz w:val="24"/>
                <w:szCs w:val="24"/>
              </w:rPr>
              <w:t>語 E-2-8-5-1能共同討論閱讀的內容，並分享心得。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十二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11/10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11/16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與作者有約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宮西達也作者和作品介紹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十三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11/17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11/23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圖書館利用教育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十大分類法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發表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實作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auto"/>
                <w:spacing w:val="0"/>
                <w:sz w:val="24"/>
                <w:szCs w:val="24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十四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11/24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11/30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與偉人做朋友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2"/>
              <w:numPr>
                <w:ilvl w:val="0"/>
                <w:numId w:val="3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名人傳記介紹</w:t>
            </w:r>
          </w:p>
          <w:p>
            <w:pPr>
              <w:pStyle w:val="12"/>
              <w:numPr>
                <w:ilvl w:val="0"/>
                <w:numId w:val="3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每人規定至少讀3個人</w:t>
            </w:r>
          </w:p>
          <w:p>
            <w:pPr>
              <w:pStyle w:val="12"/>
              <w:numPr>
                <w:ilvl w:val="0"/>
                <w:numId w:val="3"/>
              </w:numPr>
              <w:ind w:left="360" w:leftChars="0" w:hanging="36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名人成功方法專題報告書寫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發表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實作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1280" w:type="dxa"/>
              <w:bottom w:w="80" w:type="dxa"/>
              <w:right w:w="80" w:type="dxa"/>
            </w:tcMar>
            <w:vAlign w:val="top"/>
          </w:tcPr>
          <w:p>
            <w:pPr>
              <w:ind w:left="-1186" w:leftChars="-500" w:hanging="14" w:hangingChars="6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auto"/>
                <w:spacing w:val="0"/>
                <w:sz w:val="24"/>
                <w:szCs w:val="24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十五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12/1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12/7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Spot it 玩桌遊寫作文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讀寫結合</w:t>
            </w:r>
          </w:p>
          <w:p>
            <w:pPr>
              <w:pStyle w:val="12"/>
              <w:numPr>
                <w:ilvl w:val="0"/>
                <w:numId w:val="6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玩法介紹</w:t>
            </w:r>
          </w:p>
          <w:p>
            <w:pPr>
              <w:pStyle w:val="12"/>
              <w:numPr>
                <w:ilvl w:val="0"/>
                <w:numId w:val="6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 xml:space="preserve">玩的心情(五卡):興奮失落緊張…… </w:t>
            </w:r>
          </w:p>
          <w:p>
            <w:pPr>
              <w:pStyle w:val="12"/>
              <w:numPr>
                <w:ilvl w:val="0"/>
                <w:numId w:val="6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 xml:space="preserve">玩的策略 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再玩一次的改變:如何面對自己的心情;策略會改變嗎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文章分享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國-E-A3 運用國語文充實生活經驗，學習有步驟的規劃活動和解決問題，並探索多元知能，培養創新精神，以增進生活適 應力。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十六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12/8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12/14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過獨木橋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2"/>
              <w:numPr>
                <w:ilvl w:val="0"/>
                <w:numId w:val="7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寫1-10種動物</w:t>
            </w:r>
          </w:p>
          <w:p>
            <w:pPr>
              <w:pStyle w:val="12"/>
              <w:numPr>
                <w:ilvl w:val="0"/>
                <w:numId w:val="7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念繪本10種動物</w:t>
            </w:r>
          </w:p>
          <w:p>
            <w:pPr>
              <w:pStyle w:val="12"/>
              <w:numPr>
                <w:ilvl w:val="0"/>
                <w:numId w:val="7"/>
              </w:numPr>
              <w:ind w:left="360" w:leftChars="0" w:hanging="36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繪本仿作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繪本小書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十七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12/15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12/21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過獨木橋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2"/>
              <w:numPr>
                <w:ilvl w:val="0"/>
                <w:numId w:val="8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過獨木橋—閱讀活動</w:t>
            </w:r>
          </w:p>
          <w:p>
            <w:pPr>
              <w:pStyle w:val="12"/>
              <w:numPr>
                <w:ilvl w:val="0"/>
                <w:numId w:val="8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寫1-10種動物</w:t>
            </w:r>
          </w:p>
          <w:p>
            <w:pPr>
              <w:pStyle w:val="12"/>
              <w:numPr>
                <w:ilvl w:val="0"/>
                <w:numId w:val="8"/>
              </w:numPr>
              <w:ind w:left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念繪本10種動物</w:t>
            </w:r>
          </w:p>
          <w:p>
            <w:pPr>
              <w:pStyle w:val="12"/>
              <w:numPr>
                <w:ilvl w:val="0"/>
                <w:numId w:val="8"/>
              </w:numPr>
              <w:ind w:left="360" w:leftChars="0" w:hanging="36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寫一個句子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科普教育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環境教育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資訊教育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十八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12/22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12/28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昆蟲記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5"/>
              <w:tabs>
                <w:tab w:val="clear" w:pos="142"/>
              </w:tabs>
              <w:snapToGrid w:val="0"/>
              <w:spacing w:line="340" w:lineRule="exact"/>
              <w:ind w:left="57" w:leftChars="0" w:right="57" w:rightChars="0" w:firstLine="0" w:firstLineChars="0"/>
              <w:jc w:val="left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pacing w:val="-4"/>
                <w:sz w:val="24"/>
                <w:szCs w:val="24"/>
              </w:rPr>
              <w:t xml:space="preserve">用科普文章繪製架構圖或表格，進行摘要及歸納練習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會查詢植物類科普書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科普教育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環境教育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資訊教育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十九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12/29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1/4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昆蟲記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5"/>
              <w:tabs>
                <w:tab w:val="clear" w:pos="142"/>
              </w:tabs>
              <w:snapToGrid w:val="0"/>
              <w:spacing w:line="340" w:lineRule="exact"/>
              <w:ind w:left="57" w:leftChars="0" w:right="57" w:rightChars="0" w:firstLine="0" w:firstLineChars="0"/>
              <w:jc w:val="left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pacing w:val="-4"/>
                <w:sz w:val="24"/>
                <w:szCs w:val="24"/>
              </w:rPr>
              <w:t>用科普文章繪製架構圖或表格，進行摘要及歸納練習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科普教育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環境教育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資訊教育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二十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1/5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|</w:t>
            </w:r>
          </w:p>
          <w:p>
            <w:pPr>
              <w:spacing w:line="0" w:lineRule="atLeas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1/11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昆蟲記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5"/>
              <w:tabs>
                <w:tab w:val="clear" w:pos="142"/>
              </w:tabs>
              <w:snapToGrid w:val="0"/>
              <w:spacing w:line="340" w:lineRule="exact"/>
              <w:ind w:left="57" w:leftChars="0" w:right="57" w:rightChars="0" w:firstLine="0" w:firstLineChars="0"/>
              <w:jc w:val="left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pacing w:val="-4"/>
                <w:sz w:val="24"/>
                <w:szCs w:val="24"/>
              </w:rPr>
              <w:t>用科普文章繪製架構圖或表格，進行摘要及歸納練習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能完成自己的植物立牌。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科普教育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環境教育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資訊教育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標楷體" w:hAnsi="標楷體" w:eastAsia="標楷體" w:cs="標楷體"/>
                <w:bCs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bCs/>
                <w:color w:val="auto"/>
                <w:sz w:val="24"/>
                <w:szCs w:val="24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hint="eastAsia" w:ascii="標楷體" w:hAnsi="標楷體" w:eastAsia="標楷體" w:cs="標楷體"/>
                <w:bCs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bCs/>
                <w:color w:val="auto"/>
                <w:sz w:val="24"/>
                <w:szCs w:val="24"/>
              </w:rPr>
              <w:t>1/12</w:t>
            </w:r>
          </w:p>
          <w:p>
            <w:pPr>
              <w:spacing w:line="240" w:lineRule="exact"/>
              <w:jc w:val="center"/>
              <w:rPr>
                <w:rFonts w:hint="eastAsia" w:ascii="標楷體" w:hAnsi="標楷體" w:eastAsia="標楷體" w:cs="標楷體"/>
                <w:bCs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bCs/>
                <w:color w:val="auto"/>
                <w:sz w:val="24"/>
                <w:szCs w:val="24"/>
              </w:rPr>
              <w:t>|</w:t>
            </w:r>
          </w:p>
          <w:p>
            <w:pPr>
              <w:spacing w:line="240" w:lineRule="exac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bCs/>
                <w:color w:val="auto"/>
                <w:sz w:val="24"/>
                <w:szCs w:val="24"/>
              </w:rPr>
              <w:t>1/18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昆蟲記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5"/>
              <w:tabs>
                <w:tab w:val="clear" w:pos="142"/>
              </w:tabs>
              <w:snapToGrid w:val="0"/>
              <w:spacing w:line="340" w:lineRule="exact"/>
              <w:ind w:left="57" w:leftChars="0" w:right="57" w:rightChars="0" w:firstLine="0" w:firstLineChars="0"/>
              <w:jc w:val="left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pacing w:val="-4"/>
                <w:sz w:val="24"/>
                <w:szCs w:val="24"/>
              </w:rPr>
              <w:t>用科普文章繪製架構圖或表格，進行摘要及歸納練習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能為自己的植物解說。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科普教育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環境教育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資訊教育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</w:tbl>
    <w:p>
      <w:pPr>
        <w:spacing w:before="120" w:after="120"/>
        <w:ind w:left="108" w:hanging="108"/>
        <w:jc w:val="both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line="500" w:lineRule="exact"/>
        <w:ind w:right="120" w:firstLine="420"/>
        <w:rPr>
          <w:rFonts w:eastAsia="標楷體"/>
          <w:sz w:val="28"/>
          <w:szCs w:val="28"/>
          <w:lang w:val="zh-TW"/>
        </w:rPr>
      </w:pPr>
    </w:p>
    <w:p>
      <w:pPr>
        <w:spacing w:line="500" w:lineRule="exact"/>
        <w:ind w:right="120" w:firstLine="420"/>
        <w:rPr>
          <w:rFonts w:eastAsia="標楷體"/>
          <w:sz w:val="28"/>
          <w:szCs w:val="28"/>
          <w:lang w:val="zh-TW"/>
        </w:rPr>
      </w:pPr>
    </w:p>
    <w:p>
      <w:pPr>
        <w:spacing w:line="500" w:lineRule="exact"/>
        <w:ind w:right="120" w:firstLine="420"/>
        <w:rPr>
          <w:rFonts w:eastAsia="標楷體"/>
          <w:sz w:val="28"/>
          <w:szCs w:val="28"/>
          <w:lang w:val="zh-TW"/>
        </w:rPr>
      </w:pPr>
    </w:p>
    <w:p>
      <w:pPr>
        <w:spacing w:line="500" w:lineRule="exact"/>
        <w:ind w:right="120" w:firstLine="420"/>
        <w:rPr>
          <w:rFonts w:eastAsia="標楷體"/>
          <w:sz w:val="28"/>
          <w:szCs w:val="28"/>
          <w:lang w:val="zh-TW"/>
        </w:rPr>
      </w:pPr>
    </w:p>
    <w:p>
      <w:pPr>
        <w:spacing w:line="500" w:lineRule="exact"/>
        <w:ind w:right="120" w:firstLine="420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eastAsia="標楷體"/>
          <w:sz w:val="28"/>
          <w:szCs w:val="28"/>
          <w:lang w:val="zh-TW"/>
        </w:rPr>
        <w:t>花蓮縣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hint="eastAsia" w:eastAsia="標楷體"/>
          <w:sz w:val="28"/>
          <w:szCs w:val="28"/>
          <w:lang w:val="zh-TW"/>
        </w:rPr>
        <w:t>富源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  <w:lang w:val="zh-TW"/>
        </w:rPr>
        <w:t>國民小學</w:t>
      </w:r>
      <w:r>
        <w:rPr>
          <w:rFonts w:ascii="標楷體" w:hAnsi="標楷體"/>
          <w:sz w:val="28"/>
          <w:szCs w:val="28"/>
        </w:rPr>
        <w:t xml:space="preserve">  10</w:t>
      </w:r>
      <w:r>
        <w:rPr>
          <w:rFonts w:hint="eastAsia" w:ascii="標楷體" w:hAnsi="標楷體" w:eastAsia="新細明體"/>
          <w:sz w:val="28"/>
          <w:szCs w:val="28"/>
          <w:lang w:val="en-US" w:eastAsia="zh-TW"/>
        </w:rPr>
        <w:t>8</w:t>
      </w:r>
      <w:r>
        <w:rPr>
          <w:rFonts w:eastAsia="標楷體"/>
          <w:sz w:val="28"/>
          <w:szCs w:val="28"/>
          <w:lang w:val="zh-TW"/>
        </w:rPr>
        <w:t>學年度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  <w:lang w:val="zh-TW"/>
        </w:rPr>
        <w:t>下</w:t>
      </w:r>
      <w:r>
        <w:rPr>
          <w:rFonts w:ascii="標楷體" w:hAnsi="標楷體"/>
          <w:sz w:val="28"/>
          <w:szCs w:val="28"/>
        </w:rPr>
        <w:t xml:space="preserve"> </w:t>
      </w:r>
      <w:r>
        <w:rPr>
          <w:rFonts w:ascii="標楷體" w:hAnsi="標楷體"/>
        </w:rPr>
        <w:t xml:space="preserve"> </w:t>
      </w:r>
      <w:r>
        <w:rPr>
          <w:rFonts w:eastAsia="標楷體"/>
          <w:lang w:val="zh-TW"/>
        </w:rPr>
        <w:t>學期</w:t>
      </w:r>
      <w:r>
        <w:rPr>
          <w:rFonts w:ascii="標楷體" w:hAnsi="標楷體"/>
          <w:sz w:val="28"/>
          <w:szCs w:val="28"/>
        </w:rPr>
        <w:t xml:space="preserve"> 4 </w:t>
      </w:r>
      <w:r>
        <w:rPr>
          <w:rFonts w:eastAsia="標楷體"/>
          <w:sz w:val="28"/>
          <w:szCs w:val="28"/>
          <w:lang w:val="zh-TW"/>
        </w:rPr>
        <w:t>年級彈性學習節數課程計畫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eastAsia="標楷體"/>
          <w:sz w:val="28"/>
          <w:szCs w:val="28"/>
          <w:lang w:val="zh-TW"/>
        </w:rPr>
        <w:t>設計者：</w:t>
      </w:r>
      <w:r>
        <w:rPr>
          <w:rFonts w:ascii="標楷體" w:hAnsi="標楷體"/>
          <w:sz w:val="28"/>
          <w:szCs w:val="28"/>
        </w:rPr>
        <w:t xml:space="preserve">   </w:t>
      </w:r>
      <w:r>
        <w:rPr>
          <w:rFonts w:hint="eastAsia" w:eastAsia="標楷體"/>
          <w:sz w:val="28"/>
          <w:szCs w:val="28"/>
          <w:lang w:val="zh-TW"/>
        </w:rPr>
        <w:t>賴木蘭</w:t>
      </w:r>
      <w:r>
        <w:rPr>
          <w:rFonts w:ascii="標楷體" w:hAnsi="標楷體"/>
          <w:sz w:val="28"/>
          <w:szCs w:val="28"/>
        </w:rPr>
        <w:t xml:space="preserve">      </w:t>
      </w:r>
    </w:p>
    <w:p>
      <w:pPr>
        <w:pStyle w:val="12"/>
        <w:numPr>
          <w:ilvl w:val="0"/>
          <w:numId w:val="9"/>
        </w:numPr>
        <w:spacing w:line="500" w:lineRule="exact"/>
        <w:ind w:right="120"/>
        <w:rPr>
          <w:rFonts w:ascii="標楷體" w:hAnsi="標楷體" w:eastAsia="標楷體" w:cs="標楷體"/>
          <w:sz w:val="28"/>
          <w:szCs w:val="28"/>
          <w:lang w:val="zh-TW"/>
        </w:rPr>
      </w:pPr>
      <w:r>
        <w:rPr>
          <w:rFonts w:hint="eastAsia" w:eastAsia="標楷體"/>
          <w:sz w:val="28"/>
          <w:szCs w:val="28"/>
          <w:lang w:val="zh-TW"/>
        </w:rPr>
        <w:t>本學期學習目標：</w:t>
      </w:r>
    </w:p>
    <w:p>
      <w:pPr>
        <w:spacing w:before="120" w:after="120" w:line="280" w:lineRule="exact"/>
        <w:ind w:left="425"/>
        <w:jc w:val="both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1.</w:t>
      </w:r>
      <w:r>
        <w:rPr>
          <w:rFonts w:eastAsia="標楷體"/>
          <w:sz w:val="28"/>
          <w:szCs w:val="28"/>
          <w:lang w:val="zh-TW"/>
        </w:rPr>
        <w:t>用摘要法來理解閱讀。</w:t>
      </w:r>
    </w:p>
    <w:p>
      <w:pPr>
        <w:spacing w:before="120" w:after="120" w:line="280" w:lineRule="exact"/>
        <w:ind w:left="425"/>
        <w:jc w:val="both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2.</w:t>
      </w:r>
      <w:r>
        <w:rPr>
          <w:rFonts w:eastAsia="標楷體"/>
          <w:sz w:val="28"/>
          <w:szCs w:val="28"/>
          <w:lang w:val="zh-TW"/>
        </w:rPr>
        <w:t>提問的層次。</w:t>
      </w:r>
    </w:p>
    <w:p>
      <w:pPr>
        <w:spacing w:before="120" w:after="120" w:line="280" w:lineRule="exact"/>
        <w:ind w:left="425"/>
        <w:jc w:val="both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3.</w:t>
      </w:r>
      <w:r>
        <w:rPr>
          <w:rFonts w:eastAsia="標楷體"/>
          <w:sz w:val="28"/>
          <w:szCs w:val="28"/>
          <w:lang w:val="zh-TW"/>
        </w:rPr>
        <w:t>寫出自己的小故事。</w:t>
      </w:r>
    </w:p>
    <w:p>
      <w:pPr>
        <w:spacing w:before="120" w:after="120" w:line="280" w:lineRule="exact"/>
        <w:ind w:left="425"/>
        <w:jc w:val="both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4.</w:t>
      </w:r>
      <w:r>
        <w:rPr>
          <w:rFonts w:eastAsia="標楷體"/>
          <w:sz w:val="28"/>
          <w:szCs w:val="28"/>
          <w:lang w:val="zh-TW"/>
        </w:rPr>
        <w:t>與組員合作介紹推薦自己閱讀的書的重點。</w:t>
      </w:r>
    </w:p>
    <w:p>
      <w:pPr>
        <w:spacing w:before="120" w:after="120" w:line="280" w:lineRule="exact"/>
        <w:ind w:left="2" w:hanging="2"/>
        <w:jc w:val="both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eastAsia="標楷體"/>
          <w:sz w:val="28"/>
          <w:szCs w:val="28"/>
          <w:lang w:val="zh-TW"/>
        </w:rPr>
        <w:t>四</w:t>
      </w:r>
      <w:r>
        <w:rPr>
          <w:rFonts w:ascii="標楷體" w:hAnsi="標楷體"/>
          <w:sz w:val="28"/>
          <w:szCs w:val="28"/>
        </w:rPr>
        <w:t>-2</w:t>
      </w:r>
      <w:r>
        <w:rPr>
          <w:rFonts w:eastAsia="標楷體"/>
          <w:sz w:val="28"/>
          <w:szCs w:val="28"/>
          <w:lang w:val="zh-TW"/>
        </w:rPr>
        <w:t>、本學期課程內涵：</w:t>
      </w:r>
      <w:r>
        <w:rPr>
          <w:rFonts w:eastAsia="標楷體"/>
          <w:color w:val="FF0000"/>
          <w:sz w:val="28"/>
          <w:szCs w:val="28"/>
          <w:u w:color="FF0000"/>
          <w:lang w:val="zh-TW"/>
        </w:rPr>
        <w:t>閱讀課課程</w:t>
      </w:r>
      <w:r>
        <w:rPr>
          <w:rFonts w:eastAsia="標楷體"/>
          <w:sz w:val="28"/>
          <w:szCs w:val="28"/>
          <w:lang w:val="zh-TW"/>
        </w:rPr>
        <w:t>（</w:t>
      </w:r>
      <w:r>
        <w:rPr>
          <w:rFonts w:eastAsia="標楷體"/>
          <w:color w:val="002060"/>
          <w:u w:color="002060"/>
          <w:lang w:val="zh-TW"/>
        </w:rPr>
        <w:t>單元名稱</w:t>
      </w:r>
      <w:r>
        <w:rPr>
          <w:rFonts w:eastAsia="標楷體"/>
          <w:lang w:val="zh-TW"/>
        </w:rPr>
        <w:t>及</w:t>
      </w:r>
      <w:r>
        <w:rPr>
          <w:rFonts w:eastAsia="標楷體"/>
          <w:color w:val="002060"/>
          <w:u w:color="002060"/>
          <w:lang w:val="zh-TW"/>
        </w:rPr>
        <w:t>教學內容</w:t>
      </w:r>
      <w:r>
        <w:rPr>
          <w:rFonts w:eastAsia="標楷體"/>
          <w:lang w:val="zh-TW"/>
        </w:rPr>
        <w:t>務必每週填寫</w:t>
      </w:r>
      <w:r>
        <w:rPr>
          <w:rFonts w:eastAsia="標楷體"/>
          <w:sz w:val="28"/>
          <w:szCs w:val="28"/>
          <w:lang w:val="zh-TW"/>
        </w:rPr>
        <w:t>）</w:t>
      </w:r>
      <w:r>
        <w:rPr>
          <w:rFonts w:ascii="標楷體" w:hAnsi="標楷體"/>
          <w:sz w:val="28"/>
          <w:szCs w:val="28"/>
        </w:rPr>
        <w:t xml:space="preserve"> </w:t>
      </w:r>
    </w:p>
    <w:tbl>
      <w:tblPr>
        <w:tblStyle w:val="10"/>
        <w:tblW w:w="14458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4F81BD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1701"/>
        <w:gridCol w:w="3259"/>
        <w:gridCol w:w="850"/>
        <w:gridCol w:w="1843"/>
        <w:gridCol w:w="2835"/>
        <w:gridCol w:w="1985"/>
        <w:gridCol w:w="99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4F81BD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tblHeader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bookmarkStart w:id="0" w:name="_GoBack"/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週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/</w:t>
            </w:r>
          </w:p>
          <w:p>
            <w:pPr>
              <w:spacing w:line="400" w:lineRule="exact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起訖時間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單元名稱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教學內容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both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節數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評量方式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br w:type="textWrapping"/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u w:color="002060"/>
                <w:lang w:val="zh-TW"/>
              </w:rPr>
              <w:t>（不必每週填寫）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both"/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能力指標</w:t>
            </w:r>
          </w:p>
          <w:p>
            <w:pPr>
              <w:jc w:val="both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核心素養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br w:type="textWrapping"/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u w:color="002060"/>
                <w:lang w:val="zh-TW"/>
              </w:rPr>
              <w:t>（不必每週填寫）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融入領域或議題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br w:type="textWrapping"/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u w:color="002060"/>
                <w:lang w:val="zh-TW"/>
              </w:rPr>
              <w:t>（不必每週填寫）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備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註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一</w:t>
            </w:r>
          </w:p>
          <w:p>
            <w:pPr>
              <w:spacing w:line="400" w:lineRule="exact"/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2/10-2/16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共讀書－晶晶的桃花源記（六何法摘要法）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line="400" w:lineRule="exact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導讀並介紹六何法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line="400" w:lineRule="exact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國-E-A1 認識國語文的重要性，培養國語文的興趣，能運用國語文認識自我、表現自我，奠定終身學習的基礎。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二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2/17-2/23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共讀書－晶晶的桃花源記（六何法摘要法）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按照座號閱讀單元聊書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三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2/24-3/02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共讀書－晶晶的桃花源記（六何法摘要法）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用六何法摘要三單元，以及自己與一位好友。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完成六何摘要法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四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3/03-3/09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共讀書－晶晶的桃花源記（六何法摘要法）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用六何法寫出自己的小故事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國S-U-A1 透過國語文的學習，培養自我省思能力，從中發展應對人生問題的行事法則，建立積極自我調適與不斷精進的 完善品格。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五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3/10-3/16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both"/>
              <w:rPr>
                <w:rFonts w:hint="eastAsia" w:ascii="標楷體" w:hAnsi="標楷體" w:eastAsia="標楷體" w:cs="標楷體"/>
                <w:b/>
                <w:bCs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auto"/>
                <w:sz w:val="24"/>
                <w:szCs w:val="24"/>
                <w:lang w:eastAsia="zh-TW"/>
              </w:rPr>
              <w:t>種子飛飛飛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認識種子的種類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發表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auto"/>
                <w:spacing w:val="0"/>
                <w:sz w:val="24"/>
                <w:szCs w:val="24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環境教育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六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3/17-3/23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auto"/>
                <w:sz w:val="24"/>
                <w:szCs w:val="24"/>
                <w:lang w:eastAsia="zh-TW"/>
              </w:rPr>
              <w:t>種子飛飛飛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認識會飛的種子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en-US" w:eastAsia="zh-TW"/>
              </w:rPr>
              <w:t>/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閱讀種子圖鑑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學習單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環境教育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七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3/24-3/30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auto"/>
                <w:sz w:val="24"/>
                <w:szCs w:val="24"/>
                <w:lang w:eastAsia="zh-TW"/>
              </w:rPr>
              <w:t>種子飛飛飛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種子飛行器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實作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環境教育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八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3/31-4/06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auto"/>
                <w:sz w:val="24"/>
                <w:szCs w:val="24"/>
                <w:lang w:eastAsia="zh-TW"/>
              </w:rPr>
              <w:t>種子飛飛飛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發現校園會飛的種子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實作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環境教育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九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4/07-4/13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auto"/>
                <w:sz w:val="24"/>
                <w:szCs w:val="24"/>
                <w:lang w:eastAsia="zh-TW"/>
              </w:rPr>
              <w:t>種子飛飛飛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both"/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發現更多的種子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種子文創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實作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環境教育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4/14-4/20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共讀書－給長耳兔的16封信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(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預測與提問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)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分組討論：預測標題與內容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ind w:left="0" w:leftChars="0" w:firstLine="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auto"/>
                <w:spacing w:val="0"/>
                <w:sz w:val="24"/>
                <w:szCs w:val="24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十一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4/21-4/27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共讀書－給長耳兔的16封信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(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預測與提問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)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導讀與閱讀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國-E-C2 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十二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4/28-5/04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共讀書－給長耳兔的16封信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(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預測與提問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)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閱讀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十三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5/05-5/11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共讀書－給長耳兔的16封信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(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預測與提問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)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自我提問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十四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5/12-5/18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共讀書－給長耳兔的16封信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(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預測與提問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)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提問的分類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各層次出一題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十五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5/19-5/25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薦書聊書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挑選書籍閱讀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十六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5/26-6/01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聊書實作訓練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（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未來兒童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分組聊書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在限時內說出書本精采內容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十七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6/02-6/08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薦書聊書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挑選書籍閱讀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12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十八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6/09-6/15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聊書實作訓練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（剪輯資料：訓練出處）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分組聊書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在限時內說出剪輯資料與內容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ind w:left="0" w:leftChars="0" w:firstLine="0" w:firstLineChars="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i w:val="0"/>
                <w:caps w:val="0"/>
                <w:color w:val="auto"/>
                <w:spacing w:val="0"/>
                <w:sz w:val="24"/>
                <w:szCs w:val="24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十九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6/16-6/22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薦書聊書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挑選書籍閱讀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1280" w:type="dxa"/>
              <w:bottom w:w="80" w:type="dxa"/>
              <w:right w:w="80" w:type="dxa"/>
            </w:tcMar>
          </w:tcPr>
          <w:p>
            <w:pPr>
              <w:pStyle w:val="13"/>
              <w:ind w:left="1200" w:hanging="1200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eastAsia="zh-TW"/>
              </w:rPr>
              <w:t>二十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en-US" w:eastAsia="zh-TW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6/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en-US" w:eastAsia="zh-TW"/>
              </w:rPr>
              <w:t>23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-6/</w:t>
            </w: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en-US" w:eastAsia="zh-TW"/>
              </w:rPr>
              <w:t>29</w:t>
            </w:r>
          </w:p>
          <w:p>
            <w:pPr>
              <w:jc w:val="center"/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聊書實作訓練</w:t>
            </w:r>
          </w:p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（自由閱讀書籍）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分組聊書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  <w:r>
              <w:rPr>
                <w:rFonts w:hint="eastAsia" w:ascii="標楷體" w:hAnsi="標楷體" w:eastAsia="標楷體" w:cs="標楷體"/>
                <w:color w:val="auto"/>
                <w:sz w:val="24"/>
                <w:szCs w:val="24"/>
                <w:lang w:val="zh-TW"/>
              </w:rPr>
              <w:t>在限時內說出書本精采內容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標楷體" w:hAnsi="標楷體" w:eastAsia="標楷體" w:cs="標楷體"/>
                <w:color w:val="auto"/>
                <w:sz w:val="24"/>
                <w:szCs w:val="24"/>
              </w:rPr>
            </w:pPr>
          </w:p>
        </w:tc>
      </w:tr>
      <w:bookmarkEnd w:id="0"/>
    </w:tbl>
    <w:p>
      <w:pPr>
        <w:spacing w:before="120" w:after="120"/>
        <w:ind w:left="108" w:hanging="108"/>
        <w:jc w:val="both"/>
        <w:rPr>
          <w:rFonts w:hint="default" w:ascii="標楷體" w:hAnsi="標楷體" w:eastAsia="標楷體" w:cs="標楷體"/>
          <w:sz w:val="28"/>
          <w:szCs w:val="28"/>
        </w:rPr>
      </w:pPr>
    </w:p>
    <w:p>
      <w:pPr>
        <w:rPr>
          <w:rFonts w:hint="default"/>
        </w:rPr>
      </w:pPr>
    </w:p>
    <w:sectPr>
      <w:footerReference r:id="rId4" w:type="first"/>
      <w:footerReference r:id="rId3" w:type="default"/>
      <w:pgSz w:w="16840" w:h="11900" w:orient="landscape"/>
      <w:pgMar w:top="1134" w:right="1134" w:bottom="1134" w:left="1134" w:header="851" w:footer="992" w:gutter="0"/>
      <w:pgNumType w:start="21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8"/>
    <w:family w:val="swiss"/>
    <w:pitch w:val="default"/>
    <w:sig w:usb0="FFFFFFFF" w:usb1="E9FFFFFF" w:usb2="0000003F" w:usb3="00000000" w:csb0="603F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微軟正黑體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</w:instrText>
    </w:r>
    <w:r>
      <w:fldChar w:fldCharType="separate"/>
    </w:r>
    <w:r>
      <w:t>30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</w:instrText>
    </w:r>
    <w:r>
      <w:fldChar w:fldCharType="separate"/>
    </w:r>
    <w:r>
      <w:t>21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521EC"/>
    <w:multiLevelType w:val="multilevel"/>
    <w:tmpl w:val="0F2521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A4204C2"/>
    <w:multiLevelType w:val="multilevel"/>
    <w:tmpl w:val="1A4204C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CA34E3A"/>
    <w:multiLevelType w:val="multilevel"/>
    <w:tmpl w:val="1CA34E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D93277D"/>
    <w:multiLevelType w:val="multilevel"/>
    <w:tmpl w:val="2D93277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B693925"/>
    <w:multiLevelType w:val="multilevel"/>
    <w:tmpl w:val="4B69392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974032A"/>
    <w:multiLevelType w:val="multilevel"/>
    <w:tmpl w:val="5974032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E506963"/>
    <w:multiLevelType w:val="multilevel"/>
    <w:tmpl w:val="5E506963"/>
    <w:lvl w:ilvl="0" w:tentative="0">
      <w:start w:val="1"/>
      <w:numFmt w:val="taiwaneseCounting"/>
      <w:lvlText w:val="%1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6ED40857"/>
    <w:multiLevelType w:val="multilevel"/>
    <w:tmpl w:val="6ED4085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7CF1AC3"/>
    <w:multiLevelType w:val="multilevel"/>
    <w:tmpl w:val="77CF1AC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6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8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F66E38"/>
    <w:rsid w:val="000F35FB"/>
    <w:rsid w:val="0039140F"/>
    <w:rsid w:val="005C7478"/>
    <w:rsid w:val="00B731BC"/>
    <w:rsid w:val="00F2509E"/>
    <w:rsid w:val="00F66E38"/>
    <w:rsid w:val="02BC191F"/>
    <w:rsid w:val="05D31D70"/>
    <w:rsid w:val="063C1F55"/>
    <w:rsid w:val="280532BD"/>
    <w:rsid w:val="3CBA3EF4"/>
    <w:rsid w:val="3DE6526A"/>
    <w:rsid w:val="494C337E"/>
    <w:rsid w:val="4AA8418C"/>
    <w:rsid w:val="4BB85BA8"/>
    <w:rsid w:val="51034F27"/>
    <w:rsid w:val="558F20A3"/>
    <w:rsid w:val="63E977F3"/>
    <w:rsid w:val="77CD594E"/>
    <w:rsid w:val="7ABB1938"/>
    <w:rsid w:val="7BA1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0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Times New Roman" w:cs="Arial Unicode MS"/>
      <w:color w:val="000000"/>
      <w:kern w:val="2"/>
      <w:sz w:val="24"/>
      <w:szCs w:val="24"/>
      <w:u w:color="000000"/>
      <w:lang w:val="en-US" w:eastAsia="zh-TW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Note Heading"/>
    <w:next w:val="1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center"/>
    </w:pPr>
    <w:rPr>
      <w:rFonts w:hint="eastAsia" w:ascii="Arial Unicode MS" w:hAnsi="Arial Unicode MS" w:eastAsia="Times New Roman" w:cs="Arial Unicode MS"/>
      <w:color w:val="000000"/>
      <w:kern w:val="2"/>
      <w:sz w:val="24"/>
      <w:szCs w:val="24"/>
      <w:u w:color="000000"/>
      <w:lang w:val="en-US" w:eastAsia="zh-TW" w:bidi="ar-SA"/>
    </w:rPr>
  </w:style>
  <w:style w:type="paragraph" w:styleId="4">
    <w:name w:val="Plain Text"/>
    <w:basedOn w:val="1"/>
    <w:semiHidden/>
    <w:unhideWhenUsed/>
    <w:qFormat/>
    <w:uiPriority w:val="99"/>
    <w:rPr>
      <w:rFonts w:ascii="細明體" w:hAnsi="Courier New" w:eastAsia="細明體" w:cs="Courier New"/>
    </w:rPr>
  </w:style>
  <w:style w:type="paragraph" w:styleId="5">
    <w:name w:val="footer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</w:pPr>
    <w:rPr>
      <w:rFonts w:ascii="Times New Roman" w:hAnsi="Times New Roman" w:eastAsia="Arial Unicode MS" w:cs="Arial Unicode MS"/>
      <w:color w:val="000000"/>
      <w:kern w:val="2"/>
      <w:u w:color="000000"/>
      <w:lang w:val="en-US" w:eastAsia="zh-TW" w:bidi="ar-SA"/>
    </w:rPr>
  </w:style>
  <w:style w:type="character" w:styleId="7">
    <w:name w:val="Hyperlink"/>
    <w:uiPriority w:val="0"/>
    <w:rPr>
      <w:u w:val="single"/>
    </w:rPr>
  </w:style>
  <w:style w:type="table" w:styleId="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0">
    <w:name w:val="Table Normal"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頁首與頁尾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TW" w:bidi="ar-SA"/>
    </w:rPr>
  </w:style>
  <w:style w:type="paragraph" w:styleId="12">
    <w:name w:val="List Paragraph"/>
    <w:basedOn w:val="1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left="480"/>
    </w:pPr>
    <w:rPr>
      <w:rFonts w:ascii="Times New Roman" w:hAnsi="Times New Roman" w:eastAsia="Arial Unicode MS" w:cs="Arial Unicode MS"/>
      <w:color w:val="000000"/>
      <w:kern w:val="2"/>
      <w:sz w:val="24"/>
      <w:szCs w:val="24"/>
      <w:u w:color="000000"/>
      <w:lang w:val="en-US" w:eastAsia="zh-TW" w:bidi="ar-SA"/>
    </w:rPr>
  </w:style>
  <w:style w:type="paragraph" w:customStyle="1" w:styleId="13">
    <w:name w:val="內文 + 標楷體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Arial Unicode MS"/>
      <w:color w:val="000000"/>
      <w:kern w:val="2"/>
      <w:sz w:val="24"/>
      <w:szCs w:val="24"/>
      <w:u w:color="000000"/>
      <w:lang w:val="en-US" w:eastAsia="zh-TW" w:bidi="ar-SA"/>
    </w:rPr>
  </w:style>
  <w:style w:type="character" w:customStyle="1" w:styleId="14">
    <w:name w:val="頁首 字元"/>
    <w:basedOn w:val="6"/>
    <w:link w:val="2"/>
    <w:qFormat/>
    <w:uiPriority w:val="99"/>
    <w:rPr>
      <w:rFonts w:ascii="Arial Unicode MS" w:hAnsi="Arial Unicode MS" w:eastAsia="Times New Roman" w:cs="Arial Unicode MS"/>
      <w:color w:val="000000"/>
      <w:kern w:val="2"/>
      <w:u w:color="000000"/>
    </w:rPr>
  </w:style>
  <w:style w:type="paragraph" w:customStyle="1" w:styleId="15">
    <w:name w:val="4.【教學目標】內文字（1.2.3.）"/>
    <w:basedOn w:val="4"/>
    <w:qFormat/>
    <w:uiPriority w:val="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503</Words>
  <Characters>2873</Characters>
  <Lines>23</Lines>
  <Paragraphs>6</Paragraphs>
  <TotalTime>0</TotalTime>
  <ScaleCrop>false</ScaleCrop>
  <LinksUpToDate>false</LinksUpToDate>
  <CharactersWithSpaces>3370</CharactersWithSpaces>
  <Application>WPS Office_10.8.2.6633_F1E327BC-269C-435d-A152-05C5408002CA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2018-06-21T07:42:00Z</dcterms:created>
  <dc:creator>170711</dc:creator>
  <cp:lastModifiedBy>170711</cp:lastModifiedBy>
  <dcterms:modified xsi:type="dcterms:W3CDTF">2019-07-03T15:55:41Z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