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63" w:rsidRPr="00CB476E" w:rsidRDefault="00CE3C63" w:rsidP="00CB476E">
      <w:pPr>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F12D85">
        <w:rPr>
          <w:rFonts w:ascii="標楷體" w:eastAsia="標楷體" w:hAnsi="標楷體" w:hint="eastAsia"/>
          <w:color w:val="000000"/>
          <w:sz w:val="28"/>
          <w:u w:val="single"/>
        </w:rPr>
        <w:t xml:space="preserve">富源 </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00835D9D">
        <w:rPr>
          <w:rFonts w:ascii="標楷體" w:eastAsia="標楷體" w:hAnsi="標楷體" w:hint="eastAsia"/>
          <w:color w:val="000000"/>
          <w:sz w:val="28"/>
          <w:u w:val="single"/>
        </w:rPr>
        <w:t>10</w:t>
      </w:r>
      <w:r w:rsidR="00F83D9A">
        <w:rPr>
          <w:rFonts w:ascii="標楷體" w:eastAsia="標楷體" w:hAnsi="標楷體"/>
          <w:color w:val="000000"/>
          <w:sz w:val="28"/>
          <w:u w:val="single"/>
        </w:rPr>
        <w:t>8</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sidR="00835D9D">
        <w:rPr>
          <w:rFonts w:ascii="標楷體" w:eastAsia="標楷體" w:hAnsi="標楷體" w:hint="eastAsia"/>
          <w:color w:val="000000"/>
          <w:sz w:val="28"/>
          <w:u w:val="single"/>
        </w:rPr>
        <w:t>一</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08086D">
        <w:rPr>
          <w:rFonts w:ascii="標楷體" w:eastAsia="標楷體" w:hAnsi="標楷體" w:hint="eastAsia"/>
          <w:color w:val="000000"/>
          <w:sz w:val="28"/>
          <w:u w:val="single"/>
        </w:rPr>
        <w:t>六</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ED580F">
        <w:rPr>
          <w:rFonts w:ascii="標楷體" w:eastAsia="標楷體" w:hAnsi="標楷體" w:hint="eastAsia"/>
          <w:color w:val="000000"/>
          <w:sz w:val="28"/>
          <w:u w:val="single"/>
        </w:rPr>
        <w:t xml:space="preserve">  社會  </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sidR="00A3483A">
        <w:rPr>
          <w:rFonts w:ascii="標楷體" w:eastAsia="標楷體" w:hAnsi="標楷體" w:hint="eastAsia"/>
          <w:color w:val="000000"/>
          <w:sz w:val="28"/>
          <w:u w:val="single"/>
        </w:rPr>
        <w:t>張晉煒</w:t>
      </w:r>
      <w:r w:rsidRPr="00CF45D3">
        <w:rPr>
          <w:rFonts w:ascii="標楷體" w:eastAsia="標楷體" w:hAnsi="標楷體" w:hint="eastAsia"/>
          <w:color w:val="000000"/>
          <w:sz w:val="28"/>
          <w:u w:val="single"/>
        </w:rPr>
        <w:t xml:space="preserve">       </w:t>
      </w:r>
    </w:p>
    <w:p w:rsidR="00CE3C63" w:rsidRDefault="00CE3C63" w:rsidP="009E3C21">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sidR="00BB68D4">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 ）節，補救教學節數﹙    ﹚節，共﹙   ﹚節。</w:t>
      </w:r>
    </w:p>
    <w:p w:rsidR="00CE3C63" w:rsidRDefault="00CE3C63" w:rsidP="009E3C21">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bookmarkStart w:id="0" w:name="_GoBack"/>
      <w:bookmarkEnd w:id="0"/>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理解參與工作的意義。</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認識正確的工作態度。</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認識工作的挑戰與因應挑戰的做法。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認識多元的消費型態。</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認識多元的消費選擇。</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認識影響消費的因素。</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認識生活中的消費陷阱。</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認識維護消費權益的做法。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認識理財的方法。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認識理財的風險。</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培養合宜的消費態度。</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認識生產活動的意義。</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認識產業分工。</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認識投資活動的意義。</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理解投資能創造盈餘的機會</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理解投資是冒風險的行動。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lastRenderedPageBreak/>
        <w:t>認識臺灣經濟發展變遷的特徵。</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認識臺灣經濟發展的轉型。</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認識臺灣經濟發展的創新。</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了解優質經濟的特色。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了解創造優質經濟的未來發展。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培養產業發展要考量環境的態度。</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認識古代科技的發展。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了解近代科學研究的影響。</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了解工業革命的起源與發展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了解工業革命的影響。</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了解石化、核能、生物和資訊科技發展的趨勢。</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了解石化、核能、生物和資訊科技發展的影響。</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了解人類的價值、信仰和態度影響石化、核能、生物和資訊科技發展。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了解石化科技的危機。</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了解生物科技的危機。</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了解核能科技的危機。</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了解資訊科技的危機。</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認識科技管理的政策。</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認識科技管理的法令。</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認識科技管理的政府機構。</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探討降低科技危害的個人作為。</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認識解決當前科技缺失的新科技。</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了解科技的發展應顧及環境的永續發展。</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了解科技創新應考慮未來生活的需求。</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認識華人的飲食、服飾和藝術特色。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認識儒家、道家與道教的思想信仰特色。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lastRenderedPageBreak/>
        <w:t>認識中華文化的影響。</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認識東南亞、東北亞的飲食、服飾和藝術特色。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識東南亞、東北亞的信仰特色。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認識南亞的飲食、服飾和藝術特色。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認識佛教的信仰特色。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認識西亞的飲食、服飾和藝術特色。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認識伊斯蘭教的信仰特色。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認識歐洲的飲食、服飾和藝術特色。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認識基督宗教的信仰特色。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認識非洲的飲食、服飾和藝術特色。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認識非洲的信仰特色。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認識美洲的飲食、服飾和藝術特色。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認識美洲的信仰特色。</w:t>
      </w:r>
    </w:p>
    <w:p w:rsidR="004706EE" w:rsidRPr="004706EE"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認識大洋洲的飲食、服飾和藝術特色。</w:t>
      </w:r>
    </w:p>
    <w:p w:rsidR="0008086D" w:rsidRPr="00C02C60" w:rsidRDefault="004706EE" w:rsidP="004706EE">
      <w:pPr>
        <w:pStyle w:val="af0"/>
        <w:numPr>
          <w:ilvl w:val="2"/>
          <w:numId w:val="41"/>
        </w:numPr>
        <w:ind w:leftChars="0" w:left="1134" w:hanging="311"/>
        <w:rPr>
          <w:rFonts w:ascii="標楷體" w:eastAsia="標楷體" w:hAnsi="標楷體" w:cs="Arial Unicode MS"/>
          <w:sz w:val="20"/>
          <w:szCs w:val="20"/>
        </w:rPr>
      </w:pPr>
      <w:r w:rsidRPr="004706EE">
        <w:rPr>
          <w:rFonts w:ascii="標楷體" w:eastAsia="標楷體" w:hAnsi="標楷體" w:cs="Arial Unicode MS" w:hint="eastAsia"/>
          <w:sz w:val="20"/>
          <w:szCs w:val="20"/>
        </w:rPr>
        <w:t>認識大洋洲的信仰特色。</w:t>
      </w:r>
    </w:p>
    <w:p w:rsidR="00090ABB" w:rsidRDefault="00090ABB">
      <w:pPr>
        <w:widowControl/>
        <w:rPr>
          <w:rFonts w:ascii="新細明體" w:hAnsi="新細明體"/>
          <w:color w:val="000000"/>
          <w:sz w:val="20"/>
          <w:szCs w:val="20"/>
        </w:rPr>
      </w:pPr>
      <w:r>
        <w:rPr>
          <w:rFonts w:ascii="新細明體" w:hAnsi="新細明體"/>
          <w:color w:val="000000"/>
          <w:sz w:val="20"/>
          <w:szCs w:val="20"/>
        </w:rPr>
        <w:br w:type="page"/>
      </w:r>
    </w:p>
    <w:p w:rsidR="00CE3C63" w:rsidRPr="00835D9D" w:rsidRDefault="00CE3C63" w:rsidP="00835D9D">
      <w:pPr>
        <w:numPr>
          <w:ilvl w:val="1"/>
          <w:numId w:val="23"/>
        </w:numPr>
        <w:spacing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lastRenderedPageBreak/>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F0212A">
        <w:rPr>
          <w:rFonts w:ascii="標楷體" w:eastAsia="標楷體" w:hAnsi="標楷體"/>
          <w:color w:val="002060"/>
          <w:sz w:val="28"/>
          <w:szCs w:val="28"/>
        </w:rPr>
        <w:t>﹙各校自行視需要決定是否呈現﹚</w:t>
      </w:r>
    </w:p>
    <w:p w:rsidR="00CE3C63" w:rsidRPr="00950FB3" w:rsidRDefault="00CE3C63" w:rsidP="009E3C21">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F83D9A" w:rsidRPr="00442CBA" w:rsidTr="00F83D9A">
        <w:trPr>
          <w:tblHeader/>
        </w:trPr>
        <w:tc>
          <w:tcPr>
            <w:tcW w:w="851" w:type="dxa"/>
            <w:vAlign w:val="center"/>
          </w:tcPr>
          <w:p w:rsidR="00F83D9A" w:rsidRPr="00056A69" w:rsidRDefault="00F83D9A" w:rsidP="00F83D9A">
            <w:pPr>
              <w:spacing w:line="400" w:lineRule="exact"/>
              <w:rPr>
                <w:rFonts w:ascii="標楷體" w:eastAsia="標楷體" w:hAnsi="標楷體"/>
                <w:b/>
              </w:rPr>
            </w:pPr>
            <w:r w:rsidRPr="00056A69">
              <w:rPr>
                <w:rFonts w:ascii="標楷體" w:eastAsia="標楷體" w:hAnsi="標楷體"/>
                <w:b/>
              </w:rPr>
              <w:t>週</w:t>
            </w:r>
            <w:r w:rsidRPr="00056A69">
              <w:rPr>
                <w:rFonts w:ascii="標楷體" w:eastAsia="標楷體" w:hAnsi="標楷體" w:hint="eastAsia"/>
                <w:b/>
              </w:rPr>
              <w:t>/</w:t>
            </w:r>
          </w:p>
          <w:p w:rsidR="00F83D9A" w:rsidRPr="00442CBA" w:rsidRDefault="00F83D9A" w:rsidP="00F83D9A">
            <w:pPr>
              <w:spacing w:line="400" w:lineRule="exact"/>
              <w:jc w:val="center"/>
              <w:rPr>
                <w:rFonts w:ascii="標楷體" w:eastAsia="標楷體" w:hAnsi="標楷體"/>
                <w:b/>
                <w:sz w:val="20"/>
                <w:szCs w:val="20"/>
              </w:rPr>
            </w:pPr>
            <w:r w:rsidRPr="00056A69">
              <w:rPr>
                <w:rFonts w:ascii="標楷體" w:eastAsia="標楷體" w:hAnsi="標楷體"/>
                <w:b/>
              </w:rPr>
              <w:t>起訖時間</w:t>
            </w:r>
          </w:p>
        </w:tc>
        <w:tc>
          <w:tcPr>
            <w:tcW w:w="1559" w:type="dxa"/>
            <w:vAlign w:val="center"/>
          </w:tcPr>
          <w:p w:rsidR="00F83D9A" w:rsidRPr="00442CBA" w:rsidRDefault="00F83D9A" w:rsidP="00F83D9A">
            <w:pPr>
              <w:jc w:val="center"/>
              <w:rPr>
                <w:rFonts w:ascii="標楷體" w:eastAsia="標楷體" w:hAnsi="標楷體"/>
                <w:b/>
                <w:sz w:val="20"/>
                <w:szCs w:val="20"/>
              </w:rPr>
            </w:pPr>
            <w:r w:rsidRPr="00442CBA">
              <w:rPr>
                <w:rFonts w:ascii="標楷體" w:eastAsia="標楷體" w:hAnsi="標楷體" w:hint="eastAsia"/>
                <w:b/>
                <w:sz w:val="20"/>
                <w:szCs w:val="20"/>
              </w:rPr>
              <w:t>單元名稱</w:t>
            </w:r>
          </w:p>
        </w:tc>
        <w:tc>
          <w:tcPr>
            <w:tcW w:w="2410" w:type="dxa"/>
            <w:vAlign w:val="center"/>
          </w:tcPr>
          <w:p w:rsidR="00F83D9A" w:rsidRPr="00442CBA" w:rsidRDefault="00F83D9A" w:rsidP="00F83D9A">
            <w:pPr>
              <w:jc w:val="center"/>
              <w:rPr>
                <w:rFonts w:ascii="標楷體" w:eastAsia="標楷體" w:hAnsi="標楷體"/>
                <w:b/>
                <w:sz w:val="20"/>
                <w:szCs w:val="20"/>
              </w:rPr>
            </w:pPr>
            <w:r w:rsidRPr="00442CBA">
              <w:rPr>
                <w:rFonts w:ascii="標楷體" w:eastAsia="標楷體" w:hAnsi="標楷體" w:hint="eastAsia"/>
                <w:b/>
                <w:sz w:val="20"/>
                <w:szCs w:val="20"/>
              </w:rPr>
              <w:t>教學內容</w:t>
            </w:r>
          </w:p>
        </w:tc>
        <w:tc>
          <w:tcPr>
            <w:tcW w:w="851" w:type="dxa"/>
            <w:vAlign w:val="center"/>
          </w:tcPr>
          <w:p w:rsidR="00F83D9A" w:rsidRPr="00442CBA" w:rsidRDefault="00F83D9A" w:rsidP="00F83D9A">
            <w:pPr>
              <w:jc w:val="center"/>
              <w:rPr>
                <w:rFonts w:ascii="標楷體" w:eastAsia="標楷體" w:hAnsi="標楷體"/>
                <w:b/>
                <w:sz w:val="20"/>
                <w:szCs w:val="20"/>
              </w:rPr>
            </w:pPr>
            <w:r w:rsidRPr="00442CBA">
              <w:rPr>
                <w:rFonts w:ascii="標楷體" w:eastAsia="標楷體" w:hAnsi="標楷體" w:hint="eastAsia"/>
                <w:b/>
                <w:sz w:val="20"/>
                <w:szCs w:val="20"/>
              </w:rPr>
              <w:t>節數</w:t>
            </w:r>
          </w:p>
        </w:tc>
        <w:tc>
          <w:tcPr>
            <w:tcW w:w="1275" w:type="dxa"/>
            <w:vAlign w:val="center"/>
          </w:tcPr>
          <w:p w:rsidR="00F83D9A" w:rsidRPr="00442CBA" w:rsidRDefault="00F83D9A" w:rsidP="00F83D9A">
            <w:pPr>
              <w:jc w:val="center"/>
              <w:rPr>
                <w:rFonts w:ascii="標楷體" w:eastAsia="標楷體" w:hAnsi="標楷體"/>
                <w:b/>
                <w:sz w:val="20"/>
                <w:szCs w:val="20"/>
              </w:rPr>
            </w:pPr>
            <w:r w:rsidRPr="00442CBA">
              <w:rPr>
                <w:rFonts w:ascii="標楷體" w:eastAsia="標楷體" w:hAnsi="標楷體" w:hint="eastAsia"/>
                <w:b/>
                <w:sz w:val="20"/>
                <w:szCs w:val="20"/>
              </w:rPr>
              <w:t>教材來源</w:t>
            </w:r>
          </w:p>
        </w:tc>
        <w:tc>
          <w:tcPr>
            <w:tcW w:w="1843" w:type="dxa"/>
            <w:vAlign w:val="center"/>
          </w:tcPr>
          <w:p w:rsidR="00F83D9A" w:rsidRPr="00442CBA" w:rsidRDefault="00F83D9A" w:rsidP="00F83D9A">
            <w:pPr>
              <w:jc w:val="center"/>
              <w:rPr>
                <w:rFonts w:ascii="標楷體" w:eastAsia="標楷體" w:hAnsi="標楷體"/>
                <w:b/>
                <w:sz w:val="20"/>
                <w:szCs w:val="20"/>
              </w:rPr>
            </w:pPr>
            <w:r w:rsidRPr="00442CBA">
              <w:rPr>
                <w:rFonts w:ascii="標楷體" w:eastAsia="標楷體" w:hAnsi="標楷體" w:hint="eastAsia"/>
                <w:b/>
                <w:sz w:val="20"/>
                <w:szCs w:val="20"/>
              </w:rPr>
              <w:t>評量方式</w:t>
            </w:r>
            <w:r w:rsidRPr="00442CBA">
              <w:rPr>
                <w:rFonts w:ascii="標楷體" w:eastAsia="標楷體" w:hAnsi="標楷體"/>
                <w:b/>
                <w:sz w:val="20"/>
                <w:szCs w:val="20"/>
              </w:rPr>
              <w:br/>
            </w:r>
            <w:r w:rsidRPr="00442CBA">
              <w:rPr>
                <w:rFonts w:ascii="標楷體" w:eastAsia="標楷體" w:hAnsi="標楷體" w:hint="eastAsia"/>
                <w:b/>
                <w:color w:val="002060"/>
                <w:sz w:val="20"/>
                <w:szCs w:val="20"/>
              </w:rPr>
              <w:t>（不必每週填寫）</w:t>
            </w:r>
          </w:p>
        </w:tc>
        <w:tc>
          <w:tcPr>
            <w:tcW w:w="3119" w:type="dxa"/>
            <w:vAlign w:val="center"/>
          </w:tcPr>
          <w:p w:rsidR="00F83D9A" w:rsidRPr="00442CBA" w:rsidRDefault="00F83D9A" w:rsidP="00F83D9A">
            <w:pPr>
              <w:jc w:val="center"/>
              <w:rPr>
                <w:rFonts w:ascii="標楷體" w:eastAsia="標楷體" w:hAnsi="標楷體"/>
                <w:b/>
                <w:sz w:val="20"/>
                <w:szCs w:val="20"/>
              </w:rPr>
            </w:pPr>
            <w:r w:rsidRPr="00442CBA">
              <w:rPr>
                <w:rFonts w:ascii="標楷體" w:eastAsia="標楷體" w:hAnsi="標楷體" w:hint="eastAsia"/>
                <w:b/>
                <w:sz w:val="20"/>
                <w:szCs w:val="20"/>
              </w:rPr>
              <w:t>能力指標</w:t>
            </w:r>
            <w:r w:rsidRPr="00442CBA">
              <w:rPr>
                <w:rFonts w:ascii="標楷體" w:eastAsia="標楷體" w:hAnsi="標楷體"/>
                <w:b/>
                <w:sz w:val="20"/>
                <w:szCs w:val="20"/>
              </w:rPr>
              <w:br/>
            </w:r>
            <w:r w:rsidRPr="00442CBA">
              <w:rPr>
                <w:rFonts w:ascii="標楷體" w:eastAsia="標楷體" w:hAnsi="標楷體" w:hint="eastAsia"/>
                <w:b/>
                <w:color w:val="002060"/>
                <w:sz w:val="20"/>
                <w:szCs w:val="20"/>
              </w:rPr>
              <w:t>（不必每週填寫）</w:t>
            </w:r>
          </w:p>
        </w:tc>
        <w:tc>
          <w:tcPr>
            <w:tcW w:w="1842" w:type="dxa"/>
            <w:vAlign w:val="center"/>
          </w:tcPr>
          <w:p w:rsidR="00F83D9A" w:rsidRPr="00442CBA" w:rsidRDefault="00F83D9A" w:rsidP="00F83D9A">
            <w:pPr>
              <w:jc w:val="center"/>
              <w:rPr>
                <w:rFonts w:ascii="標楷體" w:eastAsia="標楷體" w:hAnsi="標楷體"/>
                <w:b/>
                <w:sz w:val="20"/>
                <w:szCs w:val="20"/>
              </w:rPr>
            </w:pPr>
            <w:r w:rsidRPr="00442CBA">
              <w:rPr>
                <w:rFonts w:ascii="標楷體" w:eastAsia="標楷體" w:hAnsi="標楷體" w:hint="eastAsia"/>
                <w:b/>
                <w:sz w:val="20"/>
                <w:szCs w:val="20"/>
              </w:rPr>
              <w:t>融入領域或議題</w:t>
            </w:r>
            <w:r w:rsidRPr="00442CBA">
              <w:rPr>
                <w:rFonts w:ascii="標楷體" w:eastAsia="標楷體" w:hAnsi="標楷體"/>
                <w:b/>
                <w:sz w:val="20"/>
                <w:szCs w:val="20"/>
              </w:rPr>
              <w:br/>
            </w:r>
            <w:r w:rsidRPr="00442CBA">
              <w:rPr>
                <w:rFonts w:ascii="標楷體" w:eastAsia="標楷體" w:hAnsi="標楷體" w:hint="eastAsia"/>
                <w:b/>
                <w:color w:val="002060"/>
                <w:sz w:val="20"/>
                <w:szCs w:val="20"/>
              </w:rPr>
              <w:t>（不必每週填寫）</w:t>
            </w:r>
          </w:p>
        </w:tc>
        <w:tc>
          <w:tcPr>
            <w:tcW w:w="1134" w:type="dxa"/>
            <w:vAlign w:val="center"/>
          </w:tcPr>
          <w:p w:rsidR="00F83D9A" w:rsidRPr="00442CBA" w:rsidRDefault="00F83D9A" w:rsidP="00F83D9A">
            <w:pPr>
              <w:pStyle w:val="af5"/>
              <w:rPr>
                <w:rFonts w:ascii="標楷體" w:eastAsia="標楷體" w:hAnsi="標楷體"/>
                <w:b/>
                <w:sz w:val="20"/>
                <w:szCs w:val="20"/>
              </w:rPr>
            </w:pPr>
            <w:r w:rsidRPr="00442CBA">
              <w:rPr>
                <w:rFonts w:ascii="標楷體" w:eastAsia="標楷體" w:hAnsi="標楷體" w:hint="eastAsia"/>
                <w:b/>
                <w:sz w:val="20"/>
                <w:szCs w:val="20"/>
              </w:rPr>
              <w:t>備 註</w:t>
            </w: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一</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8/25</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8/31</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一、經濟生活面面觀</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第1課經濟活動</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1</w:t>
            </w:r>
            <w:r w:rsidRPr="00442CBA">
              <w:rPr>
                <w:rFonts w:ascii="標楷體" w:eastAsia="標楷體" w:hAnsi="標楷體" w:hint="eastAsia"/>
                <w:sz w:val="20"/>
                <w:szCs w:val="20"/>
              </w:rPr>
              <w:t>.了解生產的意義。</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2</w:t>
            </w:r>
            <w:r w:rsidRPr="00442CBA">
              <w:rPr>
                <w:rFonts w:ascii="標楷體" w:eastAsia="標楷體" w:hAnsi="標楷體" w:hint="eastAsia"/>
                <w:sz w:val="20"/>
                <w:szCs w:val="20"/>
              </w:rPr>
              <w:t>.認識多元的消費型態。</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3.認識多元的消費選擇。</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4.認識影響消費的因素。</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5.培養合宜的消費態度。</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7-3-1</w:t>
            </w:r>
            <w:r w:rsidRPr="00442CBA">
              <w:rPr>
                <w:rFonts w:ascii="標楷體" w:eastAsia="標楷體" w:hAnsi="標楷體" w:hint="eastAsia"/>
                <w:sz w:val="20"/>
                <w:szCs w:val="20"/>
              </w:rPr>
              <w:t>了解個人透過參與各行各業的經濟活動，與他人形成分工合作的關係。</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7-3-2</w:t>
            </w:r>
            <w:r w:rsidRPr="00442CBA">
              <w:rPr>
                <w:rFonts w:ascii="標楷體" w:eastAsia="標楷體" w:hAnsi="標楷體" w:hint="eastAsia"/>
                <w:sz w:val="20"/>
                <w:szCs w:val="20"/>
              </w:rPr>
              <w:t>針對自己在日常生活中的各項消費進行價值判斷和選擇。</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◎生涯發展教育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3-3-1</w:t>
            </w:r>
            <w:r w:rsidRPr="00442CBA">
              <w:rPr>
                <w:rFonts w:ascii="標楷體" w:eastAsia="標楷體" w:hAnsi="標楷體" w:hint="eastAsia"/>
                <w:sz w:val="20"/>
                <w:szCs w:val="20"/>
              </w:rPr>
              <w:t>培養正確工作態度及價值觀。</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◎家政教育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3-3-5運用消費知能選購合適的物品。</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3-3-6</w:t>
            </w:r>
            <w:r w:rsidRPr="00442CBA">
              <w:rPr>
                <w:rFonts w:ascii="標楷體" w:eastAsia="標楷體" w:hAnsi="標楷體" w:hint="eastAsia"/>
                <w:sz w:val="20"/>
                <w:szCs w:val="20"/>
              </w:rPr>
              <w:t>利用科技蒐集生活相關資訊。</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◎資訊教育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3-3-1</w:t>
            </w:r>
            <w:r w:rsidRPr="00442CBA">
              <w:rPr>
                <w:rFonts w:ascii="標楷體" w:eastAsia="標楷體" w:hAnsi="標楷體" w:hint="eastAsia"/>
                <w:sz w:val="20"/>
                <w:szCs w:val="20"/>
              </w:rPr>
              <w:t>關切人類行為對環境的衝擊，進而建立環境友善的生活與消費觀念。</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二</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9/1</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9/7</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一、經濟生活面面觀</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第1課從經濟活動</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1</w:t>
            </w:r>
            <w:r w:rsidRPr="00442CBA">
              <w:rPr>
                <w:rFonts w:ascii="標楷體" w:eastAsia="標楷體" w:hAnsi="標楷體" w:hint="eastAsia"/>
                <w:sz w:val="20"/>
                <w:szCs w:val="20"/>
              </w:rPr>
              <w:t>.了解生產的意義。</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2</w:t>
            </w:r>
            <w:r w:rsidRPr="00442CBA">
              <w:rPr>
                <w:rFonts w:ascii="標楷體" w:eastAsia="標楷體" w:hAnsi="標楷體" w:hint="eastAsia"/>
                <w:sz w:val="20"/>
                <w:szCs w:val="20"/>
              </w:rPr>
              <w:t>.認識多元的消費型態。</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3.認識多元的消費選擇。</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4.認識影響消費的因素。</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lastRenderedPageBreak/>
              <w:t>5.培養合宜的消費態度。</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lastRenderedPageBreak/>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7-3-1</w:t>
            </w:r>
            <w:r w:rsidRPr="00442CBA">
              <w:rPr>
                <w:rFonts w:ascii="標楷體" w:eastAsia="標楷體" w:hAnsi="標楷體" w:hint="eastAsia"/>
                <w:sz w:val="20"/>
                <w:szCs w:val="20"/>
              </w:rPr>
              <w:t>了解個人透過參與各行各業的經濟活動，與他人形成分工合作的關係。</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sz w:val="20"/>
                <w:szCs w:val="20"/>
              </w:rPr>
              <w:t>7-3-2</w:t>
            </w:r>
            <w:r w:rsidRPr="00442CBA">
              <w:rPr>
                <w:rFonts w:ascii="標楷體" w:eastAsia="標楷體" w:hAnsi="標楷體" w:hint="eastAsia"/>
                <w:sz w:val="20"/>
                <w:szCs w:val="20"/>
              </w:rPr>
              <w:t>針對自己在日常生活中的</w:t>
            </w:r>
            <w:r w:rsidRPr="00442CBA">
              <w:rPr>
                <w:rFonts w:ascii="標楷體" w:eastAsia="標楷體" w:hAnsi="標楷體" w:hint="eastAsia"/>
                <w:sz w:val="20"/>
                <w:szCs w:val="20"/>
              </w:rPr>
              <w:lastRenderedPageBreak/>
              <w:t>各項消費進行價值判斷和選擇。</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lastRenderedPageBreak/>
              <w:t>◎生涯發展教育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3-3-1</w:t>
            </w:r>
            <w:r w:rsidRPr="00442CBA">
              <w:rPr>
                <w:rFonts w:ascii="標楷體" w:eastAsia="標楷體" w:hAnsi="標楷體" w:hint="eastAsia"/>
                <w:sz w:val="20"/>
                <w:szCs w:val="20"/>
              </w:rPr>
              <w:t>培養正確工作態度及價值觀。</w:t>
            </w:r>
          </w:p>
          <w:p w:rsidR="00F83D9A" w:rsidRPr="00442CBA" w:rsidRDefault="00F83D9A" w:rsidP="00F83D9A">
            <w:pPr>
              <w:ind w:left="460" w:hangingChars="230" w:hanging="460"/>
              <w:rPr>
                <w:rFonts w:ascii="標楷體" w:eastAsia="標楷體" w:hAnsi="標楷體"/>
                <w:sz w:val="20"/>
                <w:szCs w:val="20"/>
              </w:rPr>
            </w:pPr>
            <w:r w:rsidRPr="00442CBA">
              <w:rPr>
                <w:rFonts w:ascii="標楷體" w:eastAsia="標楷體" w:hAnsi="標楷體" w:hint="eastAsia"/>
                <w:sz w:val="20"/>
                <w:szCs w:val="20"/>
              </w:rPr>
              <w:t>◎家政教育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lastRenderedPageBreak/>
              <w:t>3-3-5運用消費知能選購合適的物品。</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3-3-6</w:t>
            </w:r>
            <w:r w:rsidRPr="00442CBA">
              <w:rPr>
                <w:rFonts w:ascii="標楷體" w:eastAsia="標楷體" w:hAnsi="標楷體" w:hint="eastAsia"/>
                <w:sz w:val="20"/>
                <w:szCs w:val="20"/>
              </w:rPr>
              <w:t>利用科技蒐集生活相關資訊。</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◎資訊教育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3-3-1</w:t>
            </w:r>
            <w:r w:rsidRPr="00442CBA">
              <w:rPr>
                <w:rFonts w:ascii="標楷體" w:eastAsia="標楷體" w:hAnsi="標楷體" w:hint="eastAsia"/>
                <w:sz w:val="20"/>
                <w:szCs w:val="20"/>
              </w:rPr>
              <w:t>關切人類行為對環境的衝擊，進而建立環境友善的生活與消費觀念。</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lastRenderedPageBreak/>
              <w:t>三</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9/8</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9/14</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一、經濟生活面面觀</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w:t>
            </w:r>
            <w:r w:rsidRPr="00442CBA">
              <w:rPr>
                <w:rFonts w:ascii="標楷體" w:eastAsia="標楷體" w:hAnsi="標楷體"/>
                <w:sz w:val="20"/>
                <w:szCs w:val="20"/>
              </w:rPr>
              <w:t>2</w:t>
            </w:r>
            <w:r w:rsidRPr="00442CBA">
              <w:rPr>
                <w:rFonts w:ascii="標楷體" w:eastAsia="標楷體" w:hAnsi="標楷體" w:hint="eastAsia"/>
                <w:sz w:val="20"/>
                <w:szCs w:val="20"/>
              </w:rPr>
              <w:t>課投資理財</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1.了解投資活動的意義。</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2.了解投資獲利的方式。</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w:t>
            </w:r>
            <w:r w:rsidRPr="00442CBA">
              <w:rPr>
                <w:rFonts w:ascii="標楷體" w:eastAsia="標楷體" w:hAnsi="標楷體" w:hint="eastAsia"/>
                <w:sz w:val="20"/>
                <w:szCs w:val="20"/>
              </w:rPr>
              <w:t>.了解投資必須考量風險。</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7-3-3</w:t>
            </w:r>
            <w:r w:rsidRPr="00442CBA">
              <w:rPr>
                <w:rFonts w:ascii="標楷體" w:eastAsia="標楷體" w:hAnsi="標楷體" w:hint="eastAsia"/>
                <w:sz w:val="20"/>
                <w:szCs w:val="20"/>
              </w:rPr>
              <w:t>了解投資是一種冒風險的行動，同時也是創造盈餘的機會。</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◎資訊教育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4-3-5</w:t>
            </w:r>
            <w:r w:rsidRPr="00442CBA">
              <w:rPr>
                <w:rFonts w:ascii="標楷體" w:eastAsia="標楷體" w:hAnsi="標楷體" w:hint="eastAsia"/>
                <w:sz w:val="20"/>
                <w:szCs w:val="20"/>
              </w:rPr>
              <w:t>能利用搜尋引擎及搜尋技巧尋找合適的網路資源。</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四</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9/15</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9/21</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一、經濟生活面面觀</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社會放大鏡、聰明消費有一套</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1.認識多元的消費選擇。</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2.培養合宜的消費態度。</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sz w:val="20"/>
                <w:szCs w:val="20"/>
              </w:rPr>
              <w:t>7-3-2</w:t>
            </w:r>
            <w:r w:rsidRPr="00442CBA">
              <w:rPr>
                <w:rFonts w:ascii="標楷體" w:eastAsia="標楷體" w:hAnsi="標楷體" w:cs="Arial Unicode MS" w:hint="eastAsia"/>
                <w:sz w:val="20"/>
                <w:szCs w:val="20"/>
              </w:rPr>
              <w:t>針對自己在日常生活中的各項消費進行價值判斷和選擇。</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◎資訊教育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4-3-5</w:t>
            </w:r>
            <w:r w:rsidRPr="00442CBA">
              <w:rPr>
                <w:rFonts w:ascii="標楷體" w:eastAsia="標楷體" w:hAnsi="標楷體" w:hint="eastAsia"/>
                <w:sz w:val="20"/>
                <w:szCs w:val="20"/>
              </w:rPr>
              <w:t>能利用搜尋引擎及搜尋技巧尋找合適的網路資源。</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五</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lastRenderedPageBreak/>
              <w:t>9/22</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9/28</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lastRenderedPageBreak/>
              <w:t>二、戰後臺灣的</w:t>
            </w:r>
            <w:r w:rsidRPr="00442CBA">
              <w:rPr>
                <w:rFonts w:ascii="標楷體" w:eastAsia="標楷體" w:hAnsi="標楷體" w:hint="eastAsia"/>
                <w:sz w:val="20"/>
                <w:szCs w:val="20"/>
              </w:rPr>
              <w:lastRenderedPageBreak/>
              <w:t>經濟發展</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第1課戰後經濟的重建</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lastRenderedPageBreak/>
              <w:t>1</w:t>
            </w:r>
            <w:r w:rsidRPr="00442CBA">
              <w:rPr>
                <w:rFonts w:ascii="標楷體" w:eastAsia="標楷體" w:hAnsi="標楷體" w:hint="eastAsia"/>
                <w:sz w:val="20"/>
                <w:szCs w:val="20"/>
              </w:rPr>
              <w:t>.了解戰後初期的經濟</w:t>
            </w:r>
            <w:r w:rsidRPr="00442CBA">
              <w:rPr>
                <w:rFonts w:ascii="標楷體" w:eastAsia="標楷體" w:hAnsi="標楷體" w:hint="eastAsia"/>
                <w:sz w:val="20"/>
                <w:szCs w:val="20"/>
              </w:rPr>
              <w:lastRenderedPageBreak/>
              <w:t>問題。</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2.了解貨幣改革的意義。</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3.了解土地改革的意義。</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4.認識美援對當時臺灣經濟的重要性。</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5.了解進口替代的工業發展。</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6.了解出口導向的工業發展。</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lastRenderedPageBreak/>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w:t>
            </w:r>
            <w:r w:rsidRPr="00442CBA">
              <w:rPr>
                <w:rFonts w:ascii="標楷體" w:eastAsia="標楷體" w:hAnsi="標楷體" w:cs="Arial Unicode MS" w:hint="eastAsia"/>
                <w:sz w:val="20"/>
                <w:szCs w:val="20"/>
              </w:rPr>
              <w:lastRenderedPageBreak/>
              <w:t>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lastRenderedPageBreak/>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lastRenderedPageBreak/>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lastRenderedPageBreak/>
              <w:t>2-3-1</w:t>
            </w:r>
            <w:r w:rsidRPr="00442CBA">
              <w:rPr>
                <w:rFonts w:ascii="標楷體" w:eastAsia="標楷體" w:hAnsi="標楷體" w:hint="eastAsia"/>
                <w:sz w:val="20"/>
                <w:szCs w:val="20"/>
              </w:rPr>
              <w:t>認識今昔臺灣的重要人物</w:t>
            </w:r>
            <w:r w:rsidRPr="00442CBA">
              <w:rPr>
                <w:rFonts w:ascii="標楷體" w:eastAsia="標楷體" w:hAnsi="標楷體" w:hint="eastAsia"/>
                <w:sz w:val="20"/>
                <w:szCs w:val="20"/>
              </w:rPr>
              <w:lastRenderedPageBreak/>
              <w:t>與事件。</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7-3-4</w:t>
            </w:r>
            <w:r w:rsidRPr="00442CBA">
              <w:rPr>
                <w:rFonts w:ascii="標楷體" w:eastAsia="標楷體" w:hAnsi="標楷體" w:hint="eastAsia"/>
                <w:sz w:val="20"/>
                <w:szCs w:val="20"/>
              </w:rPr>
              <w:t>了解產業與經濟發展宜考量區域的自然和人文特色。</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lastRenderedPageBreak/>
              <w:t>◎資訊教育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lastRenderedPageBreak/>
              <w:t>4-3-5</w:t>
            </w:r>
            <w:r w:rsidRPr="00442CBA">
              <w:rPr>
                <w:rFonts w:ascii="標楷體" w:eastAsia="標楷體" w:hAnsi="標楷體" w:hint="eastAsia"/>
                <w:sz w:val="20"/>
                <w:szCs w:val="20"/>
              </w:rPr>
              <w:t>能利用搜尋引擎及搜尋技巧尋找合適的網路資源。</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◎海洋教育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3-3-4</w:t>
            </w:r>
            <w:r w:rsidRPr="00442CBA">
              <w:rPr>
                <w:rFonts w:ascii="標楷體" w:eastAsia="標楷體" w:hAnsi="標楷體" w:hint="eastAsia"/>
                <w:sz w:val="20"/>
                <w:szCs w:val="20"/>
              </w:rPr>
              <w:t>發現臺灣海洋環境的特色，了解其海洋環境與人文歷史。</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lastRenderedPageBreak/>
              <w:t>六</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9/29</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10/5</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二、戰後臺灣的經濟發展</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第2課當前挑戰與轉型</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1.認識高科技經濟的轉型。</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2.臺灣經濟當期的困境。</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w:t>
            </w:r>
            <w:r w:rsidRPr="00442CBA">
              <w:rPr>
                <w:rFonts w:ascii="標楷體" w:eastAsia="標楷體" w:hAnsi="標楷體" w:hint="eastAsia"/>
                <w:sz w:val="20"/>
                <w:szCs w:val="20"/>
              </w:rPr>
              <w:t>.了解區域整合的重要性。</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4.了解臺灣經濟未來的發展方向。</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2-3-1</w:t>
            </w:r>
            <w:r w:rsidRPr="00442CBA">
              <w:rPr>
                <w:rFonts w:ascii="標楷體" w:eastAsia="標楷體" w:hAnsi="標楷體" w:hint="eastAsia"/>
                <w:sz w:val="20"/>
                <w:szCs w:val="20"/>
              </w:rPr>
              <w:t>認識今昔臺灣的重要人物與事件。</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7-3-4</w:t>
            </w:r>
            <w:r w:rsidRPr="00442CBA">
              <w:rPr>
                <w:rFonts w:ascii="標楷體" w:eastAsia="標楷體" w:hAnsi="標楷體" w:hint="eastAsia"/>
                <w:sz w:val="20"/>
                <w:szCs w:val="20"/>
              </w:rPr>
              <w:t>了解產業與經濟發展宜考量區域的自然和人文特色。</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◎資訊教育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4-3-6</w:t>
            </w:r>
            <w:r w:rsidRPr="00442CBA">
              <w:rPr>
                <w:rFonts w:ascii="標楷體" w:eastAsia="標楷體" w:hAnsi="標楷體" w:hint="eastAsia"/>
                <w:sz w:val="20"/>
                <w:szCs w:val="20"/>
              </w:rPr>
              <w:t>能利用網路工具分享學習資源與心得。</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七</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10/6</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10/12</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二、戰後臺灣的經濟發展</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社會放大鏡、臺灣森林的珍寶─檜木</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1.了解戰後初期的經濟問題。</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2-3-1</w:t>
            </w:r>
            <w:r w:rsidRPr="00442CBA">
              <w:rPr>
                <w:rFonts w:ascii="標楷體" w:eastAsia="標楷體" w:hAnsi="標楷體" w:hint="eastAsia"/>
                <w:sz w:val="20"/>
                <w:szCs w:val="20"/>
              </w:rPr>
              <w:t>認識今昔臺灣的重要人物與事件。</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sz w:val="20"/>
                <w:szCs w:val="20"/>
              </w:rPr>
              <w:t>7-3-4</w:t>
            </w:r>
            <w:r w:rsidRPr="00442CBA">
              <w:rPr>
                <w:rFonts w:ascii="標楷體" w:eastAsia="標楷體" w:hAnsi="標楷體" w:hint="eastAsia"/>
                <w:sz w:val="20"/>
                <w:szCs w:val="20"/>
              </w:rPr>
              <w:t>了解產業與經濟發展宜考量區域的自然和人文特色。</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◎環境教育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2-3-1</w:t>
            </w:r>
            <w:r w:rsidRPr="00442CBA">
              <w:rPr>
                <w:rFonts w:ascii="標楷體" w:eastAsia="標楷體" w:hAnsi="標楷體" w:hint="eastAsia"/>
                <w:sz w:val="20"/>
                <w:szCs w:val="20"/>
              </w:rPr>
              <w:t>了解基本的生態原則，以及人類與自然和諧共生的關係。</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3-3-1</w:t>
            </w:r>
            <w:r w:rsidRPr="00442CBA">
              <w:rPr>
                <w:rFonts w:ascii="標楷體" w:eastAsia="標楷體" w:hAnsi="標楷體" w:hint="eastAsia"/>
                <w:sz w:val="20"/>
                <w:szCs w:val="20"/>
              </w:rPr>
              <w:t>關切人類行</w:t>
            </w:r>
            <w:r w:rsidRPr="00442CBA">
              <w:rPr>
                <w:rFonts w:ascii="標楷體" w:eastAsia="標楷體" w:hAnsi="標楷體" w:hint="eastAsia"/>
                <w:sz w:val="20"/>
                <w:szCs w:val="20"/>
              </w:rPr>
              <w:lastRenderedPageBreak/>
              <w:t>為對環境的衝擊，進而建立環境友善的生活與消費觀念。</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lastRenderedPageBreak/>
              <w:t>八</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10/13</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10/19</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三、科技的發展</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第1課古代科技的發展與突破</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1.認識古代科技的發展。</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2.了解近代科學研究的影響。</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3.了解工業革命的起源與發展。</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4.了解工業革命的影響。</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8-3-1</w:t>
            </w:r>
            <w:r w:rsidRPr="00442CBA">
              <w:rPr>
                <w:rFonts w:ascii="標楷體" w:eastAsia="標楷體" w:hAnsi="標楷體" w:hint="eastAsia"/>
                <w:sz w:val="20"/>
                <w:szCs w:val="20"/>
              </w:rPr>
              <w:t>探討科學技術的發明對人類價值、信仰和態度的影響。</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8-3-2</w:t>
            </w:r>
            <w:r w:rsidRPr="00442CBA">
              <w:rPr>
                <w:rFonts w:ascii="標楷體" w:eastAsia="標楷體" w:hAnsi="標楷體" w:hint="eastAsia"/>
                <w:sz w:val="20"/>
                <w:szCs w:val="20"/>
              </w:rPr>
              <w:t>探討人類的價值、信仰和態度如何影響科學技術的發展。</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◎環境教育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4-3-3</w:t>
            </w:r>
            <w:r w:rsidRPr="00442CBA">
              <w:rPr>
                <w:rFonts w:ascii="標楷體" w:eastAsia="標楷體" w:hAnsi="標楷體" w:hint="eastAsia"/>
                <w:sz w:val="20"/>
                <w:szCs w:val="20"/>
              </w:rPr>
              <w:t>能對環境議題相關報導提出評論，並爭取認同與支持。</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九</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10/20</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10/26</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三、科技的發展</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第2課現代科技的發展</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1.了解石化、核能、生物和資訊科技發展的趨勢。</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2.了解石化、核能、生物和資訊科技發展的影響。</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w:t>
            </w:r>
            <w:r w:rsidRPr="00442CBA">
              <w:rPr>
                <w:rFonts w:ascii="標楷體" w:eastAsia="標楷體" w:hAnsi="標楷體" w:hint="eastAsia"/>
                <w:sz w:val="20"/>
                <w:szCs w:val="20"/>
              </w:rPr>
              <w:t>.解人類的價值、信仰和態度影響石化、核能、生物和資訊科技發展。</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8-3-1</w:t>
            </w:r>
            <w:r w:rsidRPr="00442CBA">
              <w:rPr>
                <w:rFonts w:ascii="標楷體" w:eastAsia="標楷體" w:hAnsi="標楷體" w:hint="eastAsia"/>
                <w:sz w:val="20"/>
                <w:szCs w:val="20"/>
              </w:rPr>
              <w:t>探討科學技術的發明對人類價值、信仰和態度的影響。</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sz w:val="20"/>
                <w:szCs w:val="20"/>
              </w:rPr>
              <w:t>8-3-2</w:t>
            </w:r>
            <w:r w:rsidRPr="00442CBA">
              <w:rPr>
                <w:rFonts w:ascii="標楷體" w:eastAsia="標楷體" w:hAnsi="標楷體" w:hint="eastAsia"/>
                <w:sz w:val="20"/>
                <w:szCs w:val="20"/>
              </w:rPr>
              <w:t>探討人類的價值、信仰和態度如何影響科學技術的發展。</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◎環境教育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4-3-1能藉由各種媒介探究國內外環境問題，並歸納其發生的可能原因。</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十</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10/27</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11/2</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三、科技的發展</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社會放大鏡、從電話到智慧型行動電話</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1.了解石化、核能、生物和資訊科技發展的趨勢。</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2.了解石化、核能、生物和資訊科技發展的影響。</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3</w:t>
            </w:r>
            <w:r w:rsidRPr="00442CBA">
              <w:rPr>
                <w:rFonts w:ascii="標楷體" w:eastAsia="標楷體" w:hAnsi="標楷體" w:hint="eastAsia"/>
                <w:sz w:val="20"/>
                <w:szCs w:val="20"/>
              </w:rPr>
              <w:t>.了解人類的價值、信仰</w:t>
            </w:r>
            <w:r w:rsidRPr="00442CBA">
              <w:rPr>
                <w:rFonts w:ascii="標楷體" w:eastAsia="標楷體" w:hAnsi="標楷體" w:hint="eastAsia"/>
                <w:sz w:val="20"/>
                <w:szCs w:val="20"/>
              </w:rPr>
              <w:lastRenderedPageBreak/>
              <w:t>和態度影響石化、核能、生物和資訊科技發展。</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lastRenderedPageBreak/>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8-3-1</w:t>
            </w:r>
            <w:r w:rsidRPr="00442CBA">
              <w:rPr>
                <w:rFonts w:ascii="標楷體" w:eastAsia="標楷體" w:hAnsi="標楷體" w:hint="eastAsia"/>
                <w:sz w:val="20"/>
                <w:szCs w:val="20"/>
              </w:rPr>
              <w:t>探討科學技術的發明對人類價值、信仰和態度的影響。</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sz w:val="20"/>
                <w:szCs w:val="20"/>
              </w:rPr>
              <w:t>8-3-2</w:t>
            </w:r>
            <w:r w:rsidRPr="00442CBA">
              <w:rPr>
                <w:rFonts w:ascii="標楷體" w:eastAsia="標楷體" w:hAnsi="標楷體" w:hint="eastAsia"/>
                <w:sz w:val="20"/>
                <w:szCs w:val="20"/>
              </w:rPr>
              <w:t>探討人類的價值、信仰和態度如何影響科學技術的發展。</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◎資訊教育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4-3-2</w:t>
            </w:r>
            <w:r w:rsidRPr="00442CBA">
              <w:rPr>
                <w:rFonts w:ascii="標楷體" w:eastAsia="標楷體" w:hAnsi="標楷體" w:hint="eastAsia"/>
                <w:sz w:val="20"/>
                <w:szCs w:val="20"/>
              </w:rPr>
              <w:t>能了解電腦網路之基本概念及其功能。</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lastRenderedPageBreak/>
              <w:t>十一</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11/3</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11/9</w:t>
            </w:r>
          </w:p>
        </w:tc>
        <w:tc>
          <w:tcPr>
            <w:tcW w:w="1559" w:type="dxa"/>
          </w:tcPr>
          <w:p w:rsidR="00F83D9A" w:rsidRDefault="00F83D9A" w:rsidP="00F83D9A">
            <w:pPr>
              <w:jc w:val="both"/>
              <w:rPr>
                <w:rFonts w:ascii="標楷體" w:eastAsia="標楷體" w:hAnsi="標楷體"/>
                <w:sz w:val="20"/>
                <w:szCs w:val="20"/>
              </w:rPr>
            </w:pPr>
            <w:r>
              <w:rPr>
                <w:rFonts w:ascii="標楷體" w:eastAsia="標楷體" w:hAnsi="標楷體" w:hint="eastAsia"/>
                <w:sz w:val="20"/>
                <w:szCs w:val="20"/>
              </w:rPr>
              <w:t>評量週</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四、科技的危機與因應</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第1課科技發展的危機</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1</w:t>
            </w:r>
            <w:r w:rsidRPr="00442CBA">
              <w:rPr>
                <w:rFonts w:ascii="標楷體" w:eastAsia="標楷體" w:hAnsi="標楷體" w:hint="eastAsia"/>
                <w:sz w:val="20"/>
                <w:szCs w:val="20"/>
              </w:rPr>
              <w:t>.了解石化科技的危機。</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2.了解生物科技的危機。</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3.了解核能科技的危機。</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4.了解資訊科技的危機。</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8-3-3</w:t>
            </w:r>
            <w:r w:rsidRPr="00442CBA">
              <w:rPr>
                <w:rFonts w:ascii="標楷體" w:eastAsia="標楷體" w:hAnsi="標楷體" w:hint="eastAsia"/>
                <w:sz w:val="20"/>
                <w:szCs w:val="20"/>
              </w:rPr>
              <w:t>舉例說明科技的研究和運用，不受專業倫理、道德或法律規範的可能結果。</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9-3-4</w:t>
            </w:r>
            <w:r w:rsidRPr="00442CBA">
              <w:rPr>
                <w:rFonts w:ascii="標楷體" w:eastAsia="標楷體" w:hAnsi="標楷體" w:hint="eastAsia"/>
                <w:sz w:val="20"/>
                <w:szCs w:val="20"/>
              </w:rPr>
              <w:t>列舉當前全球共同面對與關心的課題（如環境保護、生物保育、勞工保護</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hint="eastAsia"/>
                <w:sz w:val="20"/>
                <w:szCs w:val="20"/>
              </w:rPr>
              <w:t>、飢餓、犯罪、疫病、基本人權、經貿與科技研究等）。</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◎資訊教育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5-3-2能瞭解與實踐資訊倫理。</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5-3-3能認識網路智慧財產權相關法律。</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◎環境教育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2-3-3認識全球性的環境議題及其對人類社會的影響，並瞭解相關的解決對策。</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3-3-1關切人類行為對環境的衝擊，進而建立環境友善的生活與消費觀念。</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1-3-3瞭解平等、正義的原則，並能</w:t>
            </w:r>
            <w:r w:rsidRPr="00442CBA">
              <w:rPr>
                <w:rFonts w:ascii="標楷體" w:eastAsia="標楷體" w:hAnsi="標楷體" w:hint="eastAsia"/>
                <w:sz w:val="20"/>
                <w:szCs w:val="20"/>
              </w:rPr>
              <w:lastRenderedPageBreak/>
              <w:t>在生活中實踐。</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lastRenderedPageBreak/>
              <w:t>十二</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11/10</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11/16</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四、科技的危機與因應</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第2課科技的管理與展望</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1.認識科技管理的政策。</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2.認識科技管理的法令。</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3.認識管理科技發展的政府機構。</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4.探討降低科技危害的個人作為。</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5.認識解決當前科技缺失的新科技。</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6.了解科技的發展應顧及環境的永續發展。</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7.了解科技創新應考慮未來生活的需求。</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8-3-4</w:t>
            </w:r>
            <w:r w:rsidRPr="00442CBA">
              <w:rPr>
                <w:rFonts w:ascii="標楷體" w:eastAsia="標楷體" w:hAnsi="標楷體" w:hint="eastAsia"/>
                <w:sz w:val="20"/>
                <w:szCs w:val="20"/>
              </w:rPr>
              <w:t>舉例說明因新科技出現而訂定的相關政策或法令。</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9-3-4</w:t>
            </w:r>
            <w:r w:rsidRPr="00442CBA">
              <w:rPr>
                <w:rFonts w:ascii="標楷體" w:eastAsia="標楷體" w:hAnsi="標楷體" w:hint="eastAsia"/>
                <w:sz w:val="20"/>
                <w:szCs w:val="20"/>
              </w:rPr>
              <w:t>列舉當前全球共同面對與關心的課題（如環境保護、生物保育、勞工保護</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hint="eastAsia"/>
                <w:sz w:val="20"/>
                <w:szCs w:val="20"/>
              </w:rPr>
              <w:t>、飢餓、犯罪、疫病、基本人權、經貿與科技研究等）。</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◎環境教育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2-3-3認識全球性的環境議題及其對人類社會的影響，並瞭解相關的解決對策。</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3-3-1關切人類行為對環境的衝擊，進而建立環境友善的生活與消費觀念。</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5-3-2執行日常生活中進行對環境友善的行動。</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十三</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11/17</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11/23</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四、科技的危機與因應</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社會放大鏡、從複製羊到複製人</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1.了解生物科技的危機。</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8-3-3</w:t>
            </w:r>
            <w:r w:rsidRPr="00442CBA">
              <w:rPr>
                <w:rFonts w:ascii="標楷體" w:eastAsia="標楷體" w:hAnsi="標楷體" w:hint="eastAsia"/>
                <w:sz w:val="20"/>
                <w:szCs w:val="20"/>
              </w:rPr>
              <w:t>舉例說明科技的研究和運用，不受專業倫理、道德或法律規範的可能結果</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9-3-4</w:t>
            </w:r>
            <w:r w:rsidRPr="00442CBA">
              <w:rPr>
                <w:rFonts w:ascii="標楷體" w:eastAsia="標楷體" w:hAnsi="標楷體" w:hint="eastAsia"/>
                <w:sz w:val="20"/>
                <w:szCs w:val="20"/>
              </w:rPr>
              <w:t>列舉當前全球共同面對與關心的課題（如環境保護、生物保育、勞工保護</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、飢餓、犯罪、疫病、基本人權、</w:t>
            </w:r>
            <w:r w:rsidRPr="00442CBA">
              <w:rPr>
                <w:rFonts w:ascii="標楷體" w:eastAsia="標楷體" w:hAnsi="標楷體" w:hint="eastAsia"/>
                <w:sz w:val="20"/>
                <w:szCs w:val="20"/>
              </w:rPr>
              <w:lastRenderedPageBreak/>
              <w:t>經貿與科技研究等）。</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lastRenderedPageBreak/>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1-3-3瞭解平等、正義的原則，並能在生活中實踐。</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lastRenderedPageBreak/>
              <w:t>十四</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11/24</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11/30</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五、亞洲的文化</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第1課中華文化</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1.認識華人的飲食、服飾和藝術特色。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2.認識儒家、道家與道教的思想信仰特色。</w:t>
            </w:r>
          </w:p>
          <w:p w:rsidR="00F83D9A" w:rsidRPr="00442CBA" w:rsidRDefault="00F83D9A" w:rsidP="00F83D9A">
            <w:pPr>
              <w:ind w:left="152" w:hangingChars="76" w:hanging="152"/>
              <w:rPr>
                <w:rFonts w:ascii="標楷體" w:eastAsia="標楷體" w:hAnsi="標楷體"/>
                <w:sz w:val="20"/>
                <w:szCs w:val="20"/>
              </w:rPr>
            </w:pPr>
            <w:r w:rsidRPr="00442CBA">
              <w:rPr>
                <w:rFonts w:ascii="標楷體" w:eastAsia="標楷體" w:hAnsi="標楷體" w:hint="eastAsia"/>
                <w:sz w:val="20"/>
                <w:szCs w:val="20"/>
              </w:rPr>
              <w:t>3.認識中華文化的影響。</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2-3-3瞭解今昔中國、亞洲和世界的主要文化特色。</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4-3-2認識人類社會中的主要宗教與信仰。</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4-3-3瞭解人類社會中的各種藝術形式。</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1-3-4瞭解世界上不同的群體、文化和國家，能尊重欣賞其差異。</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◎家政教育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3-3-1認識臺灣多元族群的傳統與文化。</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十五</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12/1</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12/7</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五、亞洲的文化</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第2課亞洲其他地區文化</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1.認識中華文化的影響。</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2.認識東南亞、東北亞的飲食、服飾和藝術特色。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3.識東南亞、東北亞的信仰特色。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4.認識南亞的飲食、服飾和藝術特色。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5.認識佛教的信仰特色。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6.認識西亞的飲食、服飾和藝術特色。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7.認識伊斯蘭教的信仰特色。</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2-3-3瞭解今昔中國、亞洲和世界的主要文化特色。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4-3-2認識人類社會中的主要宗教與信仰。</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hint="eastAsia"/>
                <w:sz w:val="20"/>
                <w:szCs w:val="20"/>
              </w:rPr>
              <w:t>4-3-3瞭解人類社會中的各種藝術形式。</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1-3-4瞭解世界上不同的群體、文化和國家，能尊重欣賞其差異。</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◎家政教育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3-3-1認識臺灣多元族群的傳統與文化。</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lastRenderedPageBreak/>
              <w:t>十六</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12/8</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12/14</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五、亞洲的文化</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社會放大鏡、普渡眾生的佛教</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1.認識東南亞、東北亞的信仰特色。</w:t>
            </w:r>
          </w:p>
          <w:p w:rsidR="00F83D9A" w:rsidRPr="00442CBA" w:rsidRDefault="00F83D9A" w:rsidP="00F83D9A">
            <w:pPr>
              <w:ind w:left="152" w:hangingChars="76" w:hanging="152"/>
              <w:rPr>
                <w:rFonts w:ascii="標楷體" w:eastAsia="標楷體" w:hAnsi="標楷體"/>
                <w:sz w:val="20"/>
                <w:szCs w:val="20"/>
              </w:rPr>
            </w:pPr>
            <w:r w:rsidRPr="00442CBA">
              <w:rPr>
                <w:rFonts w:ascii="標楷體" w:eastAsia="標楷體" w:hAnsi="標楷體" w:hint="eastAsia"/>
                <w:sz w:val="20"/>
                <w:szCs w:val="20"/>
              </w:rPr>
              <w:t>2.認識佛教的信仰特色。</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2-3-3瞭解今昔中國、亞洲和世界的主要文化特色。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4-3-2認識人類社會中的主要宗教與信仰。</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1-3-4了解世界上不同的群體、文化和國家，能尊重欣賞其差異。</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十七</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12/15</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12/21</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六、亞洲以外的世界</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第1課歐洲文化與非洲文化</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1.認識歐洲的飲食、服飾和藝術特色。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2.認識基督宗教的信仰特色。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3.認識非洲的飲食、服飾和藝術特色。</w:t>
            </w:r>
          </w:p>
          <w:p w:rsidR="00F83D9A" w:rsidRPr="00442CBA" w:rsidRDefault="00F83D9A" w:rsidP="00F83D9A">
            <w:pPr>
              <w:ind w:left="152" w:hangingChars="76" w:hanging="152"/>
              <w:rPr>
                <w:rFonts w:ascii="標楷體" w:eastAsia="標楷體" w:hAnsi="標楷體"/>
                <w:sz w:val="20"/>
                <w:szCs w:val="20"/>
              </w:rPr>
            </w:pPr>
            <w:r w:rsidRPr="00442CBA">
              <w:rPr>
                <w:rFonts w:ascii="標楷體" w:eastAsia="標楷體" w:hAnsi="標楷體" w:hint="eastAsia"/>
                <w:sz w:val="20"/>
                <w:szCs w:val="20"/>
              </w:rPr>
              <w:t>4.認識非洲的信仰特色。</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2-3-3</w:t>
            </w:r>
            <w:r w:rsidRPr="00442CBA">
              <w:rPr>
                <w:rFonts w:ascii="標楷體" w:eastAsia="標楷體" w:hAnsi="標楷體" w:hint="eastAsia"/>
                <w:sz w:val="20"/>
                <w:szCs w:val="20"/>
              </w:rPr>
              <w:t>瞭解今昔中國、亞洲和世界的主要文化特色。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4-3-2</w:t>
            </w:r>
            <w:r w:rsidRPr="00442CBA">
              <w:rPr>
                <w:rFonts w:ascii="標楷體" w:eastAsia="標楷體" w:hAnsi="標楷體" w:hint="eastAsia"/>
                <w:sz w:val="20"/>
                <w:szCs w:val="20"/>
              </w:rPr>
              <w:t>認識人類社會中的主要宗教與信仰。</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4-3-3</w:t>
            </w:r>
            <w:r w:rsidRPr="00442CBA">
              <w:rPr>
                <w:rFonts w:ascii="標楷體" w:eastAsia="標楷體" w:hAnsi="標楷體" w:hint="eastAsia"/>
                <w:sz w:val="20"/>
                <w:szCs w:val="20"/>
              </w:rPr>
              <w:t>瞭解人類社會中的各種藝術形式。</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1-3-4了解世界上不同的群體、文化和國家，能尊重欣賞其差異。</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◎家政教育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3-3-1認識臺灣多元族群的傳統與文化。</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十八</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12/22</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12/28</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六、亞洲以外的世界</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第1課歐洲文化與非洲文化</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1.認識歐洲的飲食、服飾和藝術特色。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2.認識基督宗教的信仰特色。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3.認識非洲的飲食、服飾和藝術特色。</w:t>
            </w:r>
          </w:p>
          <w:p w:rsidR="00F83D9A" w:rsidRPr="00442CBA" w:rsidRDefault="00F83D9A" w:rsidP="00F83D9A">
            <w:pPr>
              <w:ind w:left="152" w:hangingChars="76" w:hanging="152"/>
              <w:rPr>
                <w:rFonts w:ascii="標楷體" w:eastAsia="標楷體" w:hAnsi="標楷體"/>
                <w:sz w:val="20"/>
                <w:szCs w:val="20"/>
              </w:rPr>
            </w:pPr>
            <w:r w:rsidRPr="00442CBA">
              <w:rPr>
                <w:rFonts w:ascii="標楷體" w:eastAsia="標楷體" w:hAnsi="標楷體" w:hint="eastAsia"/>
                <w:sz w:val="20"/>
                <w:szCs w:val="20"/>
              </w:rPr>
              <w:t>4.認識非洲的信仰特色。</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2-3-3</w:t>
            </w:r>
            <w:r w:rsidRPr="00442CBA">
              <w:rPr>
                <w:rFonts w:ascii="標楷體" w:eastAsia="標楷體" w:hAnsi="標楷體" w:hint="eastAsia"/>
                <w:sz w:val="20"/>
                <w:szCs w:val="20"/>
              </w:rPr>
              <w:t>瞭解今昔中國、亞洲和世界的主要文化特色。</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4-3-2</w:t>
            </w:r>
            <w:r w:rsidRPr="00442CBA">
              <w:rPr>
                <w:rFonts w:ascii="標楷體" w:eastAsia="標楷體" w:hAnsi="標楷體" w:hint="eastAsia"/>
                <w:sz w:val="20"/>
                <w:szCs w:val="20"/>
              </w:rPr>
              <w:t>認識人類社會中的主要宗教與信仰。</w:t>
            </w:r>
          </w:p>
          <w:p w:rsidR="00F83D9A" w:rsidRPr="00442CBA" w:rsidRDefault="00F83D9A" w:rsidP="00F83D9A">
            <w:pPr>
              <w:rPr>
                <w:rFonts w:ascii="標楷體" w:eastAsia="標楷體" w:hAnsi="標楷體"/>
                <w:sz w:val="20"/>
                <w:szCs w:val="20"/>
              </w:rPr>
            </w:pPr>
            <w:r w:rsidRPr="00442CBA">
              <w:rPr>
                <w:rFonts w:ascii="標楷體" w:eastAsia="標楷體" w:hAnsi="標楷體"/>
                <w:sz w:val="20"/>
                <w:szCs w:val="20"/>
              </w:rPr>
              <w:t>4-3-3</w:t>
            </w:r>
            <w:r w:rsidRPr="00442CBA">
              <w:rPr>
                <w:rFonts w:ascii="標楷體" w:eastAsia="標楷體" w:hAnsi="標楷體" w:hint="eastAsia"/>
                <w:sz w:val="20"/>
                <w:szCs w:val="20"/>
              </w:rPr>
              <w:t>瞭解人類社會中的各種藝術形式。</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1-3-4了解世界上不同的群體、文化和國家，能尊重欣賞其差異。</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◎家政教育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3-3-1認識臺灣多元族群的傳統與文</w:t>
            </w:r>
            <w:r w:rsidRPr="00442CBA">
              <w:rPr>
                <w:rFonts w:ascii="標楷體" w:eastAsia="標楷體" w:hAnsi="標楷體" w:hint="eastAsia"/>
                <w:sz w:val="20"/>
                <w:szCs w:val="20"/>
              </w:rPr>
              <w:lastRenderedPageBreak/>
              <w:t>化。</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lastRenderedPageBreak/>
              <w:t>十九</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12/29</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1/4</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六、亞洲以外的世界</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第2課美洲文化與大洋洲文化</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1.認識美洲的飲食、服飾和藝術特色。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2.認識美洲的信仰特色。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3.認識大洋洲的飲食、服飾和藝術特色。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4.認識大洋洲的信仰特色。</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2-3-3瞭解今昔中國、亞洲和世界的主要文化特色。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4-3-2認識人類社會中的主要宗教與信仰。</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hint="eastAsia"/>
                <w:sz w:val="20"/>
                <w:szCs w:val="20"/>
              </w:rPr>
              <w:t>4-3-3瞭解人類社會中的各種藝術形式。</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1-3-4瞭解世界上不同的群體、文化和國家，能尊重欣賞其差異。</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◎家政教育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3-3-1認識臺灣多元族群的傳統與文化。</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二十</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1/5</w:t>
            </w:r>
          </w:p>
          <w:p w:rsidR="00F83D9A" w:rsidRPr="00F35876" w:rsidRDefault="00F83D9A" w:rsidP="00F83D9A">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F83D9A" w:rsidRPr="00442CBA" w:rsidRDefault="00F83D9A" w:rsidP="00F83D9A">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1/11</w:t>
            </w:r>
          </w:p>
        </w:tc>
        <w:tc>
          <w:tcPr>
            <w:tcW w:w="1559" w:type="dxa"/>
          </w:tcPr>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六、亞洲以外的世界</w:t>
            </w:r>
          </w:p>
          <w:p w:rsidR="00F83D9A" w:rsidRPr="00442CBA" w:rsidRDefault="00F83D9A" w:rsidP="00F83D9A">
            <w:pPr>
              <w:jc w:val="both"/>
              <w:rPr>
                <w:rFonts w:ascii="標楷體" w:eastAsia="標楷體" w:hAnsi="標楷體"/>
                <w:sz w:val="20"/>
                <w:szCs w:val="20"/>
              </w:rPr>
            </w:pPr>
            <w:r w:rsidRPr="00442CBA">
              <w:rPr>
                <w:rFonts w:ascii="標楷體" w:eastAsia="標楷體" w:hAnsi="標楷體" w:hint="eastAsia"/>
                <w:sz w:val="20"/>
                <w:szCs w:val="20"/>
              </w:rPr>
              <w:t>社會放大鏡、澳洲的世界文化遺產</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1.認識大洋洲的飲食、服飾和藝術特色。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2.認識大洋洲的信仰特色。</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cs="Arial Unicode MS" w:hint="eastAsia"/>
                <w:sz w:val="20"/>
                <w:szCs w:val="20"/>
              </w:rPr>
              <w:t>南一版本教科書社會第七冊</w:t>
            </w:r>
          </w:p>
        </w:tc>
        <w:tc>
          <w:tcPr>
            <w:tcW w:w="1843" w:type="dxa"/>
          </w:tcPr>
          <w:p w:rsidR="00F83D9A" w:rsidRPr="00442CBA" w:rsidRDefault="00F83D9A" w:rsidP="00F83D9A">
            <w:pPr>
              <w:rPr>
                <w:rFonts w:ascii="標楷體" w:eastAsia="標楷體" w:hAnsi="標楷體"/>
                <w:color w:val="000000"/>
                <w:sz w:val="20"/>
                <w:szCs w:val="20"/>
              </w:rPr>
            </w:pPr>
            <w:r w:rsidRPr="00442CBA">
              <w:rPr>
                <w:rFonts w:ascii="標楷體" w:eastAsia="標楷體" w:hAnsi="標楷體" w:hint="eastAsia"/>
                <w:color w:val="000000"/>
                <w:sz w:val="20"/>
                <w:szCs w:val="20"/>
              </w:rPr>
              <w:t>口語評量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觀察評量</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態度檢核</w:t>
            </w:r>
            <w:r w:rsidRPr="00442CBA">
              <w:rPr>
                <w:rFonts w:ascii="標楷體" w:eastAsia="標楷體" w:hAnsi="標楷體"/>
                <w:color w:val="000000"/>
                <w:sz w:val="20"/>
                <w:szCs w:val="20"/>
              </w:rPr>
              <w:br/>
            </w:r>
            <w:r w:rsidRPr="00442CBA">
              <w:rPr>
                <w:rFonts w:ascii="標楷體" w:eastAsia="標楷體" w:hAnsi="標楷體" w:hint="eastAsia"/>
                <w:color w:val="000000"/>
                <w:sz w:val="20"/>
                <w:szCs w:val="20"/>
              </w:rPr>
              <w:t>實作評量</w:t>
            </w:r>
          </w:p>
        </w:tc>
        <w:tc>
          <w:tcPr>
            <w:tcW w:w="3119"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2-3-3瞭解今昔中國、亞洲和世界的主要文化特色。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4-3-2認識人類社會中的主要宗教與信仰。</w:t>
            </w:r>
          </w:p>
          <w:p w:rsidR="00F83D9A" w:rsidRPr="00442CBA" w:rsidRDefault="00F83D9A" w:rsidP="00F83D9A">
            <w:pPr>
              <w:rPr>
                <w:rFonts w:ascii="標楷體" w:eastAsia="標楷體" w:hAnsi="標楷體" w:cs="Arial Unicode MS"/>
                <w:sz w:val="20"/>
                <w:szCs w:val="20"/>
              </w:rPr>
            </w:pPr>
            <w:r w:rsidRPr="00442CBA">
              <w:rPr>
                <w:rFonts w:ascii="標楷體" w:eastAsia="標楷體" w:hAnsi="標楷體" w:hint="eastAsia"/>
                <w:sz w:val="20"/>
                <w:szCs w:val="20"/>
              </w:rPr>
              <w:t>4-3-3瞭解人類社會中的各種藝術形式。</w:t>
            </w:r>
          </w:p>
        </w:tc>
        <w:tc>
          <w:tcPr>
            <w:tcW w:w="1842"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◎人權教育</w:t>
            </w:r>
          </w:p>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1-3-4瞭解世界上不同的群體、文化和國家，能尊重欣賞其差異。</w:t>
            </w: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二十一</w:t>
            </w:r>
          </w:p>
          <w:p w:rsidR="00F83D9A" w:rsidRPr="00F35876" w:rsidRDefault="00F83D9A" w:rsidP="00F83D9A">
            <w:pPr>
              <w:jc w:val="center"/>
              <w:rPr>
                <w:rFonts w:ascii="標楷體" w:eastAsia="標楷體" w:hAnsi="標楷體"/>
                <w:bCs/>
                <w:color w:val="000000"/>
                <w:sz w:val="20"/>
                <w:szCs w:val="20"/>
              </w:rPr>
            </w:pPr>
            <w:r w:rsidRPr="00F35876">
              <w:rPr>
                <w:rFonts w:ascii="標楷體" w:eastAsia="標楷體" w:hAnsi="標楷體" w:hint="eastAsia"/>
                <w:bCs/>
                <w:color w:val="000000"/>
                <w:sz w:val="20"/>
                <w:szCs w:val="20"/>
              </w:rPr>
              <w:t>1/12</w:t>
            </w:r>
          </w:p>
          <w:p w:rsidR="00F83D9A" w:rsidRPr="00F35876" w:rsidRDefault="00F83D9A" w:rsidP="00F83D9A">
            <w:pPr>
              <w:jc w:val="center"/>
              <w:rPr>
                <w:rFonts w:ascii="標楷體" w:eastAsia="標楷體" w:hAnsi="標楷體"/>
                <w:bCs/>
                <w:color w:val="000000"/>
                <w:sz w:val="20"/>
                <w:szCs w:val="20"/>
              </w:rPr>
            </w:pPr>
            <w:r w:rsidRPr="00F35876">
              <w:rPr>
                <w:rFonts w:ascii="標楷體" w:eastAsia="標楷體" w:hAnsi="標楷體" w:hint="eastAsia"/>
                <w:bCs/>
                <w:color w:val="000000"/>
                <w:sz w:val="20"/>
                <w:szCs w:val="20"/>
              </w:rPr>
              <w:t>|</w:t>
            </w:r>
          </w:p>
          <w:p w:rsidR="00F83D9A" w:rsidRPr="00442CBA" w:rsidRDefault="00F83D9A" w:rsidP="00F83D9A">
            <w:pPr>
              <w:spacing w:line="240" w:lineRule="exact"/>
              <w:jc w:val="center"/>
              <w:rPr>
                <w:rFonts w:ascii="標楷體" w:eastAsia="標楷體" w:hAnsi="標楷體"/>
                <w:bCs/>
                <w:sz w:val="20"/>
                <w:szCs w:val="20"/>
              </w:rPr>
            </w:pPr>
            <w:r w:rsidRPr="00F35876">
              <w:rPr>
                <w:rFonts w:ascii="標楷體" w:eastAsia="標楷體" w:hAnsi="標楷體" w:hint="eastAsia"/>
                <w:bCs/>
                <w:color w:val="000000"/>
                <w:sz w:val="20"/>
                <w:szCs w:val="20"/>
              </w:rPr>
              <w:t>1/18</w:t>
            </w:r>
          </w:p>
        </w:tc>
        <w:tc>
          <w:tcPr>
            <w:tcW w:w="1559" w:type="dxa"/>
          </w:tcPr>
          <w:p w:rsidR="00F83D9A" w:rsidRDefault="00F83D9A" w:rsidP="00F83D9A">
            <w:pPr>
              <w:jc w:val="both"/>
              <w:rPr>
                <w:rFonts w:ascii="標楷體" w:eastAsia="標楷體" w:hAnsi="標楷體"/>
                <w:sz w:val="20"/>
                <w:szCs w:val="20"/>
              </w:rPr>
            </w:pPr>
            <w:r>
              <w:rPr>
                <w:rFonts w:ascii="標楷體" w:eastAsia="標楷體" w:hAnsi="標楷體" w:hint="eastAsia"/>
                <w:sz w:val="20"/>
                <w:szCs w:val="20"/>
              </w:rPr>
              <w:t>評量週</w:t>
            </w:r>
          </w:p>
          <w:p w:rsidR="00F83D9A" w:rsidRPr="00442CBA" w:rsidRDefault="00F83D9A" w:rsidP="00F83D9A">
            <w:pPr>
              <w:jc w:val="both"/>
              <w:rPr>
                <w:rFonts w:ascii="標楷體" w:eastAsia="標楷體" w:hAnsi="標楷體"/>
                <w:sz w:val="20"/>
                <w:szCs w:val="20"/>
                <w:u w:val="single"/>
              </w:rPr>
            </w:pPr>
          </w:p>
        </w:tc>
        <w:tc>
          <w:tcPr>
            <w:tcW w:w="2410" w:type="dxa"/>
          </w:tcPr>
          <w:p w:rsidR="00F83D9A" w:rsidRPr="00442CBA" w:rsidRDefault="00F83D9A" w:rsidP="00F83D9A">
            <w:pPr>
              <w:rPr>
                <w:rFonts w:ascii="標楷體" w:eastAsia="標楷體" w:hAnsi="標楷體"/>
                <w:sz w:val="20"/>
                <w:szCs w:val="20"/>
              </w:rPr>
            </w:pPr>
            <w:r w:rsidRPr="00F83D9A">
              <w:rPr>
                <w:rFonts w:ascii="標楷體" w:eastAsia="標楷體" w:hAnsi="標楷體" w:hint="eastAsia"/>
                <w:sz w:val="20"/>
                <w:szCs w:val="20"/>
              </w:rPr>
              <w:t>複習段考內容</w:t>
            </w:r>
          </w:p>
        </w:tc>
        <w:tc>
          <w:tcPr>
            <w:tcW w:w="851"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3</w:t>
            </w:r>
          </w:p>
        </w:tc>
        <w:tc>
          <w:tcPr>
            <w:tcW w:w="1275" w:type="dxa"/>
          </w:tcPr>
          <w:p w:rsidR="00F83D9A" w:rsidRPr="00442CBA" w:rsidRDefault="00F83D9A" w:rsidP="00F83D9A">
            <w:pPr>
              <w:rPr>
                <w:rFonts w:ascii="標楷體" w:eastAsia="標楷體" w:hAnsi="標楷體"/>
                <w:sz w:val="20"/>
                <w:szCs w:val="20"/>
                <w:u w:val="single"/>
              </w:rPr>
            </w:pPr>
          </w:p>
        </w:tc>
        <w:tc>
          <w:tcPr>
            <w:tcW w:w="1843" w:type="dxa"/>
          </w:tcPr>
          <w:p w:rsidR="00F83D9A" w:rsidRPr="00442CBA" w:rsidRDefault="00F83D9A" w:rsidP="00F83D9A">
            <w:pPr>
              <w:rPr>
                <w:rFonts w:ascii="標楷體" w:eastAsia="標楷體" w:hAnsi="標楷體" w:cs="Arial Unicode MS"/>
                <w:color w:val="000000"/>
                <w:sz w:val="20"/>
                <w:szCs w:val="20"/>
              </w:rPr>
            </w:pPr>
          </w:p>
        </w:tc>
        <w:tc>
          <w:tcPr>
            <w:tcW w:w="3119" w:type="dxa"/>
          </w:tcPr>
          <w:p w:rsidR="00F83D9A" w:rsidRPr="00442CBA" w:rsidRDefault="00F83D9A" w:rsidP="00F83D9A">
            <w:pPr>
              <w:spacing w:line="240" w:lineRule="exact"/>
              <w:rPr>
                <w:rFonts w:ascii="標楷體" w:eastAsia="標楷體" w:hAnsi="標楷體" w:cs="Arial Unicode MS"/>
                <w:color w:val="000000"/>
                <w:sz w:val="20"/>
                <w:szCs w:val="20"/>
              </w:rPr>
            </w:pPr>
          </w:p>
        </w:tc>
        <w:tc>
          <w:tcPr>
            <w:tcW w:w="1842" w:type="dxa"/>
          </w:tcPr>
          <w:p w:rsidR="00F83D9A" w:rsidRPr="00442CBA" w:rsidRDefault="00F83D9A" w:rsidP="00F83D9A">
            <w:pPr>
              <w:spacing w:line="240" w:lineRule="exact"/>
              <w:rPr>
                <w:rFonts w:ascii="標楷體" w:eastAsia="標楷體" w:hAnsi="標楷體" w:cs="Arial Unicode MS"/>
                <w:color w:val="000000"/>
                <w:sz w:val="20"/>
                <w:szCs w:val="20"/>
              </w:rPr>
            </w:pPr>
          </w:p>
        </w:tc>
        <w:tc>
          <w:tcPr>
            <w:tcW w:w="1134" w:type="dxa"/>
          </w:tcPr>
          <w:p w:rsidR="00F83D9A" w:rsidRPr="00442CBA" w:rsidRDefault="00F83D9A" w:rsidP="00F83D9A">
            <w:pPr>
              <w:rPr>
                <w:rFonts w:ascii="標楷體" w:eastAsia="標楷體" w:hAnsi="標楷體"/>
                <w:sz w:val="20"/>
                <w:szCs w:val="20"/>
                <w:u w:val="single"/>
              </w:rPr>
            </w:pPr>
          </w:p>
        </w:tc>
      </w:tr>
      <w:tr w:rsidR="00F83D9A" w:rsidRPr="00442CBA" w:rsidTr="00F83D9A">
        <w:tc>
          <w:tcPr>
            <w:tcW w:w="851" w:type="dxa"/>
            <w:vAlign w:val="center"/>
          </w:tcPr>
          <w:p w:rsidR="00F83D9A" w:rsidRDefault="00F83D9A" w:rsidP="00F83D9A">
            <w:pPr>
              <w:jc w:val="center"/>
              <w:rPr>
                <w:rFonts w:ascii="標楷體" w:eastAsia="標楷體" w:hAnsi="標楷體"/>
                <w:sz w:val="20"/>
                <w:szCs w:val="20"/>
              </w:rPr>
            </w:pPr>
            <w:r w:rsidRPr="00F35876">
              <w:rPr>
                <w:rFonts w:ascii="標楷體" w:eastAsia="標楷體" w:hAnsi="標楷體" w:hint="eastAsia"/>
                <w:sz w:val="20"/>
                <w:szCs w:val="20"/>
              </w:rPr>
              <w:t>二十二</w:t>
            </w:r>
          </w:p>
          <w:p w:rsidR="00F83D9A" w:rsidRPr="00F35876" w:rsidRDefault="00F83D9A" w:rsidP="00F83D9A">
            <w:pPr>
              <w:jc w:val="center"/>
              <w:rPr>
                <w:rFonts w:ascii="標楷體" w:eastAsia="標楷體" w:hAnsi="標楷體"/>
                <w:bCs/>
                <w:color w:val="000000"/>
                <w:sz w:val="20"/>
                <w:szCs w:val="20"/>
              </w:rPr>
            </w:pPr>
            <w:r w:rsidRPr="00F35876">
              <w:rPr>
                <w:rFonts w:ascii="標楷體" w:eastAsia="標楷體" w:hAnsi="標楷體" w:hint="eastAsia"/>
                <w:bCs/>
                <w:color w:val="000000"/>
                <w:sz w:val="20"/>
                <w:szCs w:val="20"/>
              </w:rPr>
              <w:t>1/19</w:t>
            </w:r>
          </w:p>
          <w:p w:rsidR="00F83D9A" w:rsidRPr="00F35876" w:rsidRDefault="00F83D9A" w:rsidP="00F83D9A">
            <w:pPr>
              <w:jc w:val="center"/>
              <w:rPr>
                <w:rFonts w:ascii="標楷體" w:eastAsia="標楷體" w:hAnsi="標楷體"/>
                <w:bCs/>
                <w:color w:val="000000"/>
                <w:sz w:val="20"/>
                <w:szCs w:val="20"/>
              </w:rPr>
            </w:pPr>
            <w:r w:rsidRPr="00F35876">
              <w:rPr>
                <w:rFonts w:ascii="標楷體" w:eastAsia="標楷體" w:hAnsi="標楷體" w:hint="eastAsia"/>
                <w:bCs/>
                <w:color w:val="000000"/>
                <w:sz w:val="20"/>
                <w:szCs w:val="20"/>
              </w:rPr>
              <w:lastRenderedPageBreak/>
              <w:t>|</w:t>
            </w:r>
          </w:p>
          <w:p w:rsidR="00F83D9A" w:rsidRPr="00F35876" w:rsidRDefault="00F83D9A" w:rsidP="00F83D9A">
            <w:pPr>
              <w:jc w:val="center"/>
              <w:rPr>
                <w:rFonts w:ascii="標楷體" w:eastAsia="標楷體" w:hAnsi="標楷體"/>
                <w:sz w:val="20"/>
                <w:szCs w:val="20"/>
              </w:rPr>
            </w:pPr>
            <w:r w:rsidRPr="00F35876">
              <w:rPr>
                <w:rFonts w:ascii="標楷體" w:eastAsia="標楷體" w:hAnsi="標楷體" w:hint="eastAsia"/>
                <w:bCs/>
                <w:color w:val="000000"/>
                <w:sz w:val="20"/>
                <w:szCs w:val="20"/>
              </w:rPr>
              <w:t>1/20</w:t>
            </w:r>
          </w:p>
        </w:tc>
        <w:tc>
          <w:tcPr>
            <w:tcW w:w="1559" w:type="dxa"/>
          </w:tcPr>
          <w:p w:rsidR="00F83D9A" w:rsidRPr="00442CBA" w:rsidRDefault="00F83D9A" w:rsidP="00F83D9A">
            <w:pPr>
              <w:jc w:val="both"/>
              <w:rPr>
                <w:rFonts w:ascii="標楷體" w:eastAsia="標楷體" w:hAnsi="標楷體"/>
                <w:sz w:val="20"/>
                <w:szCs w:val="20"/>
                <w:u w:val="single"/>
              </w:rPr>
            </w:pPr>
            <w:r w:rsidRPr="00F83D9A">
              <w:rPr>
                <w:rFonts w:ascii="標楷體" w:eastAsia="標楷體" w:hAnsi="標楷體" w:hint="eastAsia"/>
                <w:sz w:val="20"/>
                <w:szCs w:val="20"/>
              </w:rPr>
              <w:lastRenderedPageBreak/>
              <w:t>休業式</w:t>
            </w:r>
          </w:p>
        </w:tc>
        <w:tc>
          <w:tcPr>
            <w:tcW w:w="2410" w:type="dxa"/>
          </w:tcPr>
          <w:p w:rsidR="00F83D9A" w:rsidRPr="00442CBA" w:rsidRDefault="00F83D9A" w:rsidP="00F83D9A">
            <w:pPr>
              <w:rPr>
                <w:rFonts w:ascii="標楷體" w:eastAsia="標楷體" w:hAnsi="標楷體"/>
                <w:sz w:val="20"/>
                <w:szCs w:val="20"/>
              </w:rPr>
            </w:pPr>
            <w:r w:rsidRPr="00442CBA">
              <w:rPr>
                <w:rFonts w:ascii="標楷體" w:eastAsia="標楷體" w:hAnsi="標楷體" w:hint="eastAsia"/>
                <w:sz w:val="20"/>
                <w:szCs w:val="20"/>
              </w:rPr>
              <w:t>檢討與訂正考卷或進行補救教學</w:t>
            </w:r>
          </w:p>
        </w:tc>
        <w:tc>
          <w:tcPr>
            <w:tcW w:w="851" w:type="dxa"/>
          </w:tcPr>
          <w:p w:rsidR="00F83D9A" w:rsidRPr="00442CBA" w:rsidRDefault="00F83D9A" w:rsidP="00F83D9A">
            <w:pPr>
              <w:rPr>
                <w:rFonts w:ascii="標楷體" w:eastAsia="標楷體" w:hAnsi="標楷體"/>
                <w:sz w:val="20"/>
                <w:szCs w:val="20"/>
              </w:rPr>
            </w:pPr>
          </w:p>
        </w:tc>
        <w:tc>
          <w:tcPr>
            <w:tcW w:w="1275" w:type="dxa"/>
          </w:tcPr>
          <w:p w:rsidR="00F83D9A" w:rsidRPr="00442CBA" w:rsidRDefault="00F83D9A" w:rsidP="00F83D9A">
            <w:pPr>
              <w:rPr>
                <w:rFonts w:ascii="標楷體" w:eastAsia="標楷體" w:hAnsi="標楷體"/>
                <w:sz w:val="20"/>
                <w:szCs w:val="20"/>
                <w:u w:val="single"/>
              </w:rPr>
            </w:pPr>
          </w:p>
        </w:tc>
        <w:tc>
          <w:tcPr>
            <w:tcW w:w="1843" w:type="dxa"/>
          </w:tcPr>
          <w:p w:rsidR="00F83D9A" w:rsidRPr="00442CBA" w:rsidRDefault="00F83D9A" w:rsidP="00F83D9A">
            <w:pPr>
              <w:rPr>
                <w:rFonts w:ascii="標楷體" w:eastAsia="標楷體" w:hAnsi="標楷體" w:cs="Arial Unicode MS"/>
                <w:color w:val="000000"/>
                <w:sz w:val="20"/>
                <w:szCs w:val="20"/>
              </w:rPr>
            </w:pPr>
          </w:p>
        </w:tc>
        <w:tc>
          <w:tcPr>
            <w:tcW w:w="3119" w:type="dxa"/>
          </w:tcPr>
          <w:p w:rsidR="00F83D9A" w:rsidRPr="00442CBA" w:rsidRDefault="00F83D9A" w:rsidP="00F83D9A">
            <w:pPr>
              <w:spacing w:line="240" w:lineRule="exact"/>
              <w:rPr>
                <w:rFonts w:ascii="標楷體" w:eastAsia="標楷體" w:hAnsi="標楷體" w:cs="Arial Unicode MS"/>
                <w:color w:val="000000"/>
                <w:sz w:val="20"/>
                <w:szCs w:val="20"/>
              </w:rPr>
            </w:pPr>
          </w:p>
        </w:tc>
        <w:tc>
          <w:tcPr>
            <w:tcW w:w="1842" w:type="dxa"/>
          </w:tcPr>
          <w:p w:rsidR="00F83D9A" w:rsidRPr="00442CBA" w:rsidRDefault="00F83D9A" w:rsidP="00F83D9A">
            <w:pPr>
              <w:spacing w:line="240" w:lineRule="exact"/>
              <w:rPr>
                <w:rFonts w:ascii="標楷體" w:eastAsia="標楷體" w:hAnsi="標楷體" w:cs="Arial Unicode MS"/>
                <w:color w:val="000000"/>
                <w:sz w:val="20"/>
                <w:szCs w:val="20"/>
              </w:rPr>
            </w:pPr>
          </w:p>
        </w:tc>
        <w:tc>
          <w:tcPr>
            <w:tcW w:w="1134" w:type="dxa"/>
          </w:tcPr>
          <w:p w:rsidR="00F83D9A" w:rsidRPr="00442CBA" w:rsidRDefault="00F83D9A" w:rsidP="00F83D9A">
            <w:pPr>
              <w:rPr>
                <w:rFonts w:ascii="標楷體" w:eastAsia="標楷體" w:hAnsi="標楷體"/>
                <w:sz w:val="20"/>
                <w:szCs w:val="20"/>
                <w:u w:val="single"/>
              </w:rPr>
            </w:pPr>
          </w:p>
        </w:tc>
      </w:tr>
    </w:tbl>
    <w:p w:rsidR="00CE3C63" w:rsidRPr="00CF45D3" w:rsidRDefault="00CE3C63" w:rsidP="00CE3C63">
      <w:pPr>
        <w:spacing w:line="400" w:lineRule="exact"/>
        <w:ind w:left="425"/>
        <w:jc w:val="both"/>
        <w:rPr>
          <w:rFonts w:ascii="標楷體" w:eastAsia="標楷體" w:hAnsi="標楷體"/>
          <w:color w:val="000000"/>
        </w:rPr>
      </w:pPr>
    </w:p>
    <w:p w:rsidR="00FA5CFD" w:rsidRDefault="00802E1D" w:rsidP="007F228C">
      <w:pPr>
        <w:spacing w:line="400" w:lineRule="exact"/>
        <w:ind w:rightChars="50" w:right="120"/>
        <w:rPr>
          <w:rFonts w:ascii="標楷體" w:eastAsia="標楷體" w:hAnsi="標楷體" w:hint="eastAsia"/>
          <w:color w:val="000000"/>
          <w:sz w:val="28"/>
        </w:rPr>
      </w:pPr>
      <w:r w:rsidRPr="006912C9">
        <w:rPr>
          <w:rFonts w:ascii="標楷體" w:eastAsia="標楷體" w:hAnsi="標楷體"/>
          <w:color w:val="000000"/>
          <w:sz w:val="28"/>
        </w:rPr>
        <w:t xml:space="preserve"> </w:t>
      </w: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Pr="00CB476E" w:rsidRDefault="009E3C21" w:rsidP="009E3C21">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9E3C21" w:rsidRPr="00CF45D3" w:rsidRDefault="009E3C21" w:rsidP="009E3C21">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富源</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Pr>
          <w:rFonts w:ascii="標楷體" w:eastAsia="標楷體" w:hAnsi="標楷體" w:hint="eastAsia"/>
          <w:color w:val="000000"/>
          <w:sz w:val="28"/>
          <w:u w:val="single"/>
        </w:rPr>
        <w:t>10</w:t>
      </w:r>
      <w:r>
        <w:rPr>
          <w:rFonts w:ascii="標楷體" w:eastAsia="標楷體" w:hAnsi="標楷體"/>
          <w:color w:val="000000"/>
          <w:sz w:val="28"/>
          <w:u w:val="single"/>
        </w:rPr>
        <w:t>8</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二</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六</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社會  </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張晉煒</w:t>
      </w:r>
      <w:r w:rsidRPr="00CF45D3">
        <w:rPr>
          <w:rFonts w:ascii="標楷體" w:eastAsia="標楷體" w:hAnsi="標楷體" w:hint="eastAsia"/>
          <w:color w:val="000000"/>
          <w:sz w:val="28"/>
          <w:u w:val="single"/>
        </w:rPr>
        <w:t xml:space="preserve">      </w:t>
      </w:r>
    </w:p>
    <w:p w:rsidR="009E3C21" w:rsidRDefault="009E3C21" w:rsidP="009E3C21">
      <w:pPr>
        <w:numPr>
          <w:ilvl w:val="1"/>
          <w:numId w:val="44"/>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 ）節，補救教學節數﹙    ﹚節，共﹙   ﹚節。</w:t>
      </w:r>
    </w:p>
    <w:p w:rsidR="009E3C21" w:rsidRDefault="009E3C21" w:rsidP="009E3C21">
      <w:pPr>
        <w:numPr>
          <w:ilvl w:val="1"/>
          <w:numId w:val="44"/>
        </w:numPr>
        <w:spacing w:afterLines="10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認識地球的生態環境。</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解全球環境問題的關聯性。</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了解全球面臨的環境問題。</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分析造成環境問題的原因。</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探究環境問題造成的影響。</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了解環境保護、生態保育的相關議題。</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認識國際環境保護組織的宗旨。</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認識國際環境保護組織的功能及做法。</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建立正確的環保及保育觀念。</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培養「保護地球，永續發展」的態度與行為。</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了解全球經貿問題的成因。</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了解全球經貿問題的現況。</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認識與全球議題相關的國際組織。</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知道國際組織因應全球議題的具體做法。</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了解全球社會問題的成因。</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了解全球社會問題的現況。</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lastRenderedPageBreak/>
        <w:t>認識與全球議題相關的國際組織。</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了解基本人權的意義與種類。</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認識兒童、婦女、勞工的基本人權問題。</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認識兒童、婦女、勞工的基本人權保障。</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認識政府對人類社會和諧發展的具體做法。</w:t>
      </w:r>
      <w:r>
        <w:rPr>
          <w:rFonts w:ascii="標楷體" w:eastAsia="標楷體" w:hAnsi="標楷體" w:cs="NaniMtmn-Medium" w:hint="eastAsia"/>
          <w:kern w:val="0"/>
          <w:sz w:val="20"/>
          <w:szCs w:val="20"/>
        </w:rPr>
        <w:t xml:space="preserve"> </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培養關懷弱勢的能力。</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培養關懷弱勢的情操。</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認識國際組織成立的宗旨和功能。</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認識國際合作的途徑。</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認識政府對人類社會和諧發展的具體做法。</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認識民間組織對人類社會和諧發展的具體做法。</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培養關懷弱勢的能力。</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培養關懷弱勢的情操。</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認識臺灣在國際上的政治發展。</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認識臺灣在國際上的經濟發展。</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認識臺灣在國際上的文化發展。</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知道臺灣在國際上面臨的困難與挑戰。</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知道臺灣在國際上面臨困難與挑戰時的做法。</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探討臺灣政府與民間參與國際事務的方式。</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探討臺灣政府與民間參與國際事務的未來努力方向。</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了解必須成為世界公民的理由。</w:t>
      </w:r>
    </w:p>
    <w:p w:rsidR="009E3C21" w:rsidRPr="00FB09E9"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了解世界公民應有的態度與能力。</w:t>
      </w:r>
    </w:p>
    <w:p w:rsidR="009E3C21" w:rsidRPr="00A91371" w:rsidRDefault="009E3C21" w:rsidP="009E3C21">
      <w:pPr>
        <w:numPr>
          <w:ilvl w:val="0"/>
          <w:numId w:val="43"/>
        </w:numPr>
        <w:autoSpaceDE w:val="0"/>
        <w:autoSpaceDN w:val="0"/>
        <w:adjustRightInd w:val="0"/>
        <w:ind w:left="1134" w:hanging="420"/>
        <w:rPr>
          <w:rFonts w:ascii="標楷體" w:eastAsia="標楷體" w:hAnsi="標楷體" w:cs="NaniMtmn-Medium"/>
          <w:kern w:val="0"/>
          <w:sz w:val="20"/>
          <w:szCs w:val="20"/>
        </w:rPr>
      </w:pPr>
      <w:r w:rsidRPr="00FB09E9">
        <w:rPr>
          <w:rFonts w:ascii="標楷體" w:eastAsia="標楷體" w:hAnsi="標楷體" w:cs="NaniMtmn-Medium" w:hint="eastAsia"/>
          <w:kern w:val="0"/>
          <w:sz w:val="20"/>
          <w:szCs w:val="20"/>
        </w:rPr>
        <w:t>了解世界公民應有的行為。</w:t>
      </w:r>
    </w:p>
    <w:p w:rsidR="009E3C21" w:rsidRDefault="009E3C21" w:rsidP="009E3C21">
      <w:pPr>
        <w:widowControl/>
        <w:rPr>
          <w:rFonts w:ascii="新細明體" w:hAnsi="新細明體"/>
          <w:color w:val="000000"/>
          <w:sz w:val="20"/>
          <w:szCs w:val="20"/>
        </w:rPr>
      </w:pPr>
      <w:r>
        <w:rPr>
          <w:rFonts w:ascii="新細明體" w:hAnsi="新細明體"/>
          <w:color w:val="000000"/>
          <w:sz w:val="20"/>
          <w:szCs w:val="20"/>
        </w:rPr>
        <w:br w:type="page"/>
      </w:r>
    </w:p>
    <w:p w:rsidR="009E3C21" w:rsidRPr="00835D9D" w:rsidRDefault="009E3C21" w:rsidP="009E3C21">
      <w:pPr>
        <w:numPr>
          <w:ilvl w:val="1"/>
          <w:numId w:val="44"/>
        </w:numPr>
        <w:spacing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lastRenderedPageBreak/>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F0212A">
        <w:rPr>
          <w:rFonts w:ascii="標楷體" w:eastAsia="標楷體" w:hAnsi="標楷體"/>
          <w:color w:val="002060"/>
          <w:sz w:val="28"/>
          <w:szCs w:val="28"/>
        </w:rPr>
        <w:t>﹙各校自行視需要決定是否呈現﹚</w:t>
      </w:r>
    </w:p>
    <w:p w:rsidR="009E3C21" w:rsidRPr="00E050B6" w:rsidRDefault="009E3C21" w:rsidP="009E3C21">
      <w:pPr>
        <w:numPr>
          <w:ilvl w:val="1"/>
          <w:numId w:val="44"/>
        </w:numPr>
        <w:spacing w:afterLines="100" w:line="400" w:lineRule="exact"/>
        <w:jc w:val="both"/>
        <w:rPr>
          <w:rFonts w:ascii="標楷體" w:eastAsia="標楷體" w:hAnsi="標楷體"/>
          <w:color w:val="000000"/>
          <w:sz w:val="28"/>
          <w:szCs w:val="28"/>
        </w:rPr>
      </w:pPr>
      <w:r w:rsidRPr="00E050B6">
        <w:rPr>
          <w:rFonts w:ascii="標楷體" w:eastAsia="標楷體" w:hAnsi="標楷體" w:hint="eastAsia"/>
          <w:sz w:val="28"/>
          <w:szCs w:val="28"/>
        </w:rPr>
        <w:t>本</w:t>
      </w:r>
      <w:r w:rsidRPr="00E050B6">
        <w:rPr>
          <w:rFonts w:ascii="標楷體" w:eastAsia="標楷體" w:hAnsi="標楷體"/>
          <w:sz w:val="28"/>
          <w:szCs w:val="28"/>
        </w:rPr>
        <w:t>學期課程內涵</w:t>
      </w:r>
      <w:r w:rsidRPr="00E050B6">
        <w:rPr>
          <w:rFonts w:ascii="標楷體" w:eastAsia="標楷體" w:hAnsi="標楷體" w:hint="eastAsia"/>
          <w:sz w:val="28"/>
          <w:szCs w:val="28"/>
        </w:rPr>
        <w:t>：（</w:t>
      </w:r>
      <w:r w:rsidRPr="00E050B6">
        <w:rPr>
          <w:rFonts w:ascii="標楷體" w:eastAsia="標楷體" w:hAnsi="標楷體" w:hint="eastAsia"/>
          <w:color w:val="002060"/>
        </w:rPr>
        <w:t>單元名稱</w:t>
      </w:r>
      <w:r w:rsidRPr="00E050B6">
        <w:rPr>
          <w:rFonts w:ascii="標楷體" w:eastAsia="標楷體" w:hAnsi="標楷體" w:hint="eastAsia"/>
        </w:rPr>
        <w:t>及</w:t>
      </w:r>
      <w:r w:rsidRPr="00E050B6">
        <w:rPr>
          <w:rFonts w:ascii="標楷體" w:eastAsia="標楷體" w:hAnsi="標楷體" w:hint="eastAsia"/>
          <w:color w:val="002060"/>
        </w:rPr>
        <w:t>教學內容</w:t>
      </w:r>
      <w:r w:rsidRPr="00E050B6">
        <w:rPr>
          <w:rFonts w:ascii="標楷體" w:eastAsia="標楷體" w:hAnsi="標楷體" w:hint="eastAsia"/>
          <w:b/>
        </w:rPr>
        <w:t>務必每週填寫</w:t>
      </w:r>
      <w:r w:rsidRPr="00E050B6">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9E3C21" w:rsidRPr="004E7460" w:rsidTr="001617C3">
        <w:trPr>
          <w:tblHeader/>
        </w:trPr>
        <w:tc>
          <w:tcPr>
            <w:tcW w:w="851" w:type="dxa"/>
          </w:tcPr>
          <w:p w:rsidR="009E3C21" w:rsidRPr="00056A69" w:rsidRDefault="009E3C21" w:rsidP="001617C3">
            <w:pPr>
              <w:spacing w:line="400" w:lineRule="exact"/>
              <w:rPr>
                <w:rFonts w:ascii="標楷體" w:eastAsia="標楷體" w:hAnsi="標楷體"/>
                <w:b/>
              </w:rPr>
            </w:pPr>
            <w:r w:rsidRPr="00056A69">
              <w:rPr>
                <w:rFonts w:ascii="標楷體" w:eastAsia="標楷體" w:hAnsi="標楷體"/>
                <w:b/>
              </w:rPr>
              <w:t>週</w:t>
            </w:r>
            <w:r w:rsidRPr="00056A69">
              <w:rPr>
                <w:rFonts w:ascii="標楷體" w:eastAsia="標楷體" w:hAnsi="標楷體" w:hint="eastAsia"/>
                <w:b/>
              </w:rPr>
              <w:t>/</w:t>
            </w:r>
          </w:p>
          <w:p w:rsidR="009E3C21" w:rsidRPr="004E7460" w:rsidRDefault="009E3C21" w:rsidP="001617C3">
            <w:pPr>
              <w:spacing w:line="400" w:lineRule="exact"/>
              <w:rPr>
                <w:rFonts w:ascii="標楷體" w:eastAsia="標楷體" w:hAnsi="標楷體"/>
                <w:color w:val="0070C0"/>
                <w:szCs w:val="20"/>
              </w:rPr>
            </w:pPr>
            <w:r w:rsidRPr="00056A69">
              <w:rPr>
                <w:rFonts w:ascii="標楷體" w:eastAsia="標楷體" w:hAnsi="標楷體"/>
                <w:b/>
              </w:rPr>
              <w:t>起訖時間</w:t>
            </w:r>
          </w:p>
        </w:tc>
        <w:tc>
          <w:tcPr>
            <w:tcW w:w="1559" w:type="dxa"/>
            <w:vAlign w:val="center"/>
          </w:tcPr>
          <w:p w:rsidR="009E3C21" w:rsidRPr="004E7460" w:rsidRDefault="009E3C21" w:rsidP="001617C3">
            <w:pPr>
              <w:jc w:val="center"/>
              <w:rPr>
                <w:rFonts w:ascii="標楷體" w:eastAsia="標楷體" w:hAnsi="標楷體"/>
                <w:b/>
              </w:rPr>
            </w:pPr>
            <w:r w:rsidRPr="004E7460">
              <w:rPr>
                <w:rFonts w:ascii="標楷體" w:eastAsia="標楷體" w:hAnsi="標楷體" w:hint="eastAsia"/>
                <w:b/>
              </w:rPr>
              <w:t>單元名稱</w:t>
            </w:r>
          </w:p>
        </w:tc>
        <w:tc>
          <w:tcPr>
            <w:tcW w:w="2410" w:type="dxa"/>
            <w:vAlign w:val="center"/>
          </w:tcPr>
          <w:p w:rsidR="009E3C21" w:rsidRPr="004E7460" w:rsidRDefault="009E3C21" w:rsidP="001617C3">
            <w:pPr>
              <w:jc w:val="center"/>
              <w:rPr>
                <w:rFonts w:ascii="標楷體" w:eastAsia="標楷體" w:hAnsi="標楷體"/>
                <w:b/>
              </w:rPr>
            </w:pPr>
            <w:r w:rsidRPr="004E7460">
              <w:rPr>
                <w:rFonts w:ascii="標楷體" w:eastAsia="標楷體" w:hAnsi="標楷體" w:hint="eastAsia"/>
                <w:b/>
              </w:rPr>
              <w:t>教學內容</w:t>
            </w:r>
          </w:p>
        </w:tc>
        <w:tc>
          <w:tcPr>
            <w:tcW w:w="851" w:type="dxa"/>
            <w:vAlign w:val="center"/>
          </w:tcPr>
          <w:p w:rsidR="009E3C21" w:rsidRPr="004E7460" w:rsidRDefault="009E3C21" w:rsidP="001617C3">
            <w:pPr>
              <w:jc w:val="both"/>
              <w:rPr>
                <w:rFonts w:ascii="標楷體" w:eastAsia="標楷體" w:hAnsi="標楷體"/>
                <w:b/>
              </w:rPr>
            </w:pPr>
            <w:r w:rsidRPr="004E7460">
              <w:rPr>
                <w:rFonts w:ascii="標楷體" w:eastAsia="標楷體" w:hAnsi="標楷體" w:hint="eastAsia"/>
                <w:b/>
              </w:rPr>
              <w:t>節數</w:t>
            </w:r>
          </w:p>
        </w:tc>
        <w:tc>
          <w:tcPr>
            <w:tcW w:w="1275" w:type="dxa"/>
            <w:vAlign w:val="center"/>
          </w:tcPr>
          <w:p w:rsidR="009E3C21" w:rsidRPr="004E7460" w:rsidRDefault="009E3C21" w:rsidP="001617C3">
            <w:pPr>
              <w:jc w:val="center"/>
              <w:rPr>
                <w:rFonts w:ascii="標楷體" w:eastAsia="標楷體" w:hAnsi="標楷體"/>
                <w:b/>
              </w:rPr>
            </w:pPr>
            <w:r w:rsidRPr="004E7460">
              <w:rPr>
                <w:rFonts w:ascii="標楷體" w:eastAsia="標楷體" w:hAnsi="標楷體" w:hint="eastAsia"/>
                <w:b/>
              </w:rPr>
              <w:t>教材來源</w:t>
            </w:r>
          </w:p>
        </w:tc>
        <w:tc>
          <w:tcPr>
            <w:tcW w:w="1843" w:type="dxa"/>
            <w:vAlign w:val="center"/>
          </w:tcPr>
          <w:p w:rsidR="009E3C21" w:rsidRPr="004E7460" w:rsidRDefault="009E3C21" w:rsidP="001617C3">
            <w:pPr>
              <w:jc w:val="center"/>
              <w:rPr>
                <w:rFonts w:ascii="標楷體" w:eastAsia="標楷體" w:hAnsi="標楷體"/>
                <w:b/>
              </w:rPr>
            </w:pPr>
            <w:r w:rsidRPr="004E7460">
              <w:rPr>
                <w:rFonts w:ascii="標楷體" w:eastAsia="標楷體" w:hAnsi="標楷體" w:hint="eastAsia"/>
                <w:b/>
              </w:rPr>
              <w:t>評量方式</w:t>
            </w:r>
            <w:r w:rsidRPr="004E7460">
              <w:rPr>
                <w:rFonts w:ascii="標楷體" w:eastAsia="標楷體" w:hAnsi="標楷體"/>
                <w:b/>
              </w:rPr>
              <w:br/>
            </w:r>
            <w:r w:rsidRPr="004E7460">
              <w:rPr>
                <w:rFonts w:ascii="標楷體" w:eastAsia="標楷體" w:hAnsi="標楷體" w:hint="eastAsia"/>
                <w:b/>
                <w:color w:val="002060"/>
                <w:sz w:val="20"/>
                <w:szCs w:val="20"/>
              </w:rPr>
              <w:t>（不必每週填寫）</w:t>
            </w:r>
          </w:p>
        </w:tc>
        <w:tc>
          <w:tcPr>
            <w:tcW w:w="3119" w:type="dxa"/>
            <w:vAlign w:val="center"/>
          </w:tcPr>
          <w:p w:rsidR="009E3C21" w:rsidRPr="004E7460" w:rsidRDefault="009E3C21" w:rsidP="001617C3">
            <w:pPr>
              <w:jc w:val="both"/>
              <w:rPr>
                <w:rFonts w:ascii="標楷體" w:eastAsia="標楷體" w:hAnsi="標楷體"/>
                <w:b/>
              </w:rPr>
            </w:pPr>
            <w:r w:rsidRPr="004E7460">
              <w:rPr>
                <w:rFonts w:ascii="標楷體" w:eastAsia="標楷體" w:hAnsi="標楷體" w:hint="eastAsia"/>
                <w:b/>
              </w:rPr>
              <w:t>能力指標</w:t>
            </w:r>
            <w:r w:rsidRPr="004E7460">
              <w:rPr>
                <w:rFonts w:ascii="標楷體" w:eastAsia="標楷體" w:hAnsi="標楷體"/>
                <w:b/>
              </w:rPr>
              <w:br/>
            </w:r>
            <w:r w:rsidRPr="004E7460">
              <w:rPr>
                <w:rFonts w:ascii="標楷體" w:eastAsia="標楷體" w:hAnsi="標楷體" w:hint="eastAsia"/>
                <w:b/>
                <w:color w:val="002060"/>
                <w:sz w:val="20"/>
                <w:szCs w:val="20"/>
              </w:rPr>
              <w:t>（不必每週填寫）</w:t>
            </w:r>
          </w:p>
        </w:tc>
        <w:tc>
          <w:tcPr>
            <w:tcW w:w="1842" w:type="dxa"/>
            <w:vAlign w:val="center"/>
          </w:tcPr>
          <w:p w:rsidR="009E3C21" w:rsidRPr="004E7460" w:rsidRDefault="009E3C21" w:rsidP="001617C3">
            <w:pPr>
              <w:jc w:val="center"/>
              <w:rPr>
                <w:rFonts w:ascii="標楷體" w:eastAsia="標楷體" w:hAnsi="標楷體"/>
                <w:b/>
              </w:rPr>
            </w:pPr>
            <w:r w:rsidRPr="004E7460">
              <w:rPr>
                <w:rFonts w:ascii="標楷體" w:eastAsia="標楷體" w:hAnsi="標楷體" w:hint="eastAsia"/>
                <w:b/>
              </w:rPr>
              <w:t>融入領域或議題</w:t>
            </w:r>
            <w:r w:rsidRPr="004E7460">
              <w:rPr>
                <w:rFonts w:ascii="標楷體" w:eastAsia="標楷體" w:hAnsi="標楷體"/>
                <w:b/>
              </w:rPr>
              <w:br/>
            </w:r>
            <w:r w:rsidRPr="004E7460">
              <w:rPr>
                <w:rFonts w:ascii="標楷體" w:eastAsia="標楷體" w:hAnsi="標楷體" w:hint="eastAsia"/>
                <w:b/>
                <w:color w:val="002060"/>
                <w:sz w:val="20"/>
                <w:szCs w:val="20"/>
              </w:rPr>
              <w:t>（不必每週填寫）</w:t>
            </w:r>
          </w:p>
        </w:tc>
        <w:tc>
          <w:tcPr>
            <w:tcW w:w="1134" w:type="dxa"/>
            <w:vAlign w:val="center"/>
          </w:tcPr>
          <w:p w:rsidR="009E3C21" w:rsidRPr="004E7460" w:rsidRDefault="009E3C21" w:rsidP="001617C3">
            <w:pPr>
              <w:pStyle w:val="af5"/>
              <w:rPr>
                <w:rFonts w:ascii="標楷體" w:eastAsia="標楷體" w:hAnsi="標楷體"/>
                <w:b/>
              </w:rPr>
            </w:pPr>
            <w:r w:rsidRPr="004E7460">
              <w:rPr>
                <w:rFonts w:ascii="標楷體" w:eastAsia="標楷體" w:hAnsi="標楷體" w:hint="eastAsia"/>
                <w:b/>
              </w:rPr>
              <w:t>備 註</w:t>
            </w: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一</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2/9</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2/15</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一、攜手愛地球</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第1課、全球環境議題</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1.認識地球的生態環境。</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2.了解全球環境問題的關聯性。</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3.了解全球面臨的環境問題。</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4.分析造成環境問題的原因。</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5.探究環境問題造成的影響。</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6.了解環境保護、生態保育的相關議題。</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8-3-3</w:t>
            </w:r>
            <w:r w:rsidRPr="004E7460">
              <w:rPr>
                <w:rFonts w:ascii="標楷體" w:eastAsia="標楷體" w:hAnsi="標楷體" w:cs="Arial Unicode MS" w:hint="eastAsia"/>
                <w:sz w:val="20"/>
                <w:szCs w:val="20"/>
              </w:rPr>
              <w:t>舉例說明科技的研究和運用，不受專業倫理、道德或法律規範的可能結果。</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9-3-1</w:t>
            </w:r>
            <w:r w:rsidRPr="004E7460">
              <w:rPr>
                <w:rFonts w:ascii="標楷體" w:eastAsia="標楷體" w:hAnsi="標楷體" w:cs="Arial Unicode MS" w:hint="eastAsia"/>
                <w:sz w:val="20"/>
                <w:szCs w:val="20"/>
              </w:rPr>
              <w:t>探討全球生態環境之相互關連以及如何形成一個開放系統。</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列舉當前全球共同面對與關心的課題（如環境保護、生物保育、勞工保護、飢餓、犯罪、疫病、基本人權、經貿與科技研究等）。</w:t>
            </w:r>
          </w:p>
        </w:tc>
        <w:tc>
          <w:tcPr>
            <w:tcW w:w="1842" w:type="dxa"/>
          </w:tcPr>
          <w:p w:rsidR="009E3C21" w:rsidRPr="004E7460" w:rsidRDefault="009E3C21" w:rsidP="001617C3">
            <w:pPr>
              <w:ind w:left="472" w:hangingChars="236" w:hanging="472"/>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◎環境教育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2-3-1瞭解基本的生態原則，以及人類與自然和諧共生的關係。</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2-3-3認識全球性的環境議題及其對人類社會的影響，並瞭解相關的解決對策。</w:t>
            </w:r>
          </w:p>
          <w:p w:rsidR="009E3C21" w:rsidRPr="004E7460" w:rsidRDefault="009E3C21" w:rsidP="001617C3">
            <w:pPr>
              <w:ind w:left="472" w:hangingChars="236" w:hanging="472"/>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◎海洋教育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5-3-4覺察海洋生物與人類生活的關係。</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5-3-6蒐集海洋環境議題之相關新聞事件（如海洋汙染、海岸線後退、海洋生態的破</w:t>
            </w:r>
            <w:r w:rsidRPr="004E7460">
              <w:rPr>
                <w:rFonts w:ascii="標楷體" w:eastAsia="標楷體" w:hAnsi="標楷體" w:cs="Arial Unicode MS" w:hint="eastAsia"/>
                <w:sz w:val="20"/>
                <w:szCs w:val="20"/>
              </w:rPr>
              <w:lastRenderedPageBreak/>
              <w:t>壞），瞭解海洋遭受的危機與人類生存的關係。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二</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2/16</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2/22</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一、攜手愛地球</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第1課、全球環境議題</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1.認識地球的生態環境。</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2.了解全球環境問題的關聯性。</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3.了解全球面臨的環境問題。</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4.分析造成環境問題的原因。</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5.探究環境問題造成的影響。</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6.了解環境保護、生態保育的相關議題。</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8-3-3</w:t>
            </w:r>
            <w:r w:rsidRPr="004E7460">
              <w:rPr>
                <w:rFonts w:ascii="標楷體" w:eastAsia="標楷體" w:hAnsi="標楷體" w:cs="Arial Unicode MS" w:hint="eastAsia"/>
                <w:sz w:val="20"/>
                <w:szCs w:val="20"/>
              </w:rPr>
              <w:t>舉例說明科技的研究和運用，不受專業倫理、道德或法律規範的可能結果。</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9-3-1</w:t>
            </w:r>
            <w:r w:rsidRPr="004E7460">
              <w:rPr>
                <w:rFonts w:ascii="標楷體" w:eastAsia="標楷體" w:hAnsi="標楷體" w:cs="Arial Unicode MS" w:hint="eastAsia"/>
                <w:sz w:val="20"/>
                <w:szCs w:val="20"/>
              </w:rPr>
              <w:t>探討全球生態環境之相互關連以及如何形成一個開放系統。</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列舉當前全球共同面對與關心的課題（如環境保護、生物保育、勞工保護、飢餓、犯罪、疫病、基本人權、經貿與科技研究等）。</w:t>
            </w:r>
          </w:p>
        </w:tc>
        <w:tc>
          <w:tcPr>
            <w:tcW w:w="1842" w:type="dxa"/>
          </w:tcPr>
          <w:p w:rsidR="009E3C21" w:rsidRPr="004E7460" w:rsidRDefault="009E3C21" w:rsidP="001617C3">
            <w:pPr>
              <w:ind w:left="472" w:hangingChars="236" w:hanging="472"/>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◎環境教育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2-3-1瞭解基本的生態原則，以及人類與自然和諧共生的關係。</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2-3-3認識全球性的環境議題及其對人類社會的影響，並瞭解相關的解決對策。</w:t>
            </w:r>
          </w:p>
          <w:p w:rsidR="009E3C21" w:rsidRPr="004E7460" w:rsidRDefault="009E3C21" w:rsidP="001617C3">
            <w:pPr>
              <w:ind w:left="472" w:hangingChars="236" w:hanging="472"/>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◎海洋教育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5-3-4覺察海洋生物與人類生活的關係。</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5-3-6蒐集海洋環境議題之相關新聞事件（如海洋汙染、海岸線後退、海洋生態的破</w:t>
            </w:r>
            <w:r w:rsidRPr="004E7460">
              <w:rPr>
                <w:rFonts w:ascii="標楷體" w:eastAsia="標楷體" w:hAnsi="標楷體" w:cs="Arial Unicode MS" w:hint="eastAsia"/>
                <w:sz w:val="20"/>
                <w:szCs w:val="20"/>
              </w:rPr>
              <w:lastRenderedPageBreak/>
              <w:t>壞），瞭解海洋遭受的危機與人類生存的關係。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三</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2/23</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2/29</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一、攜手愛地球</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第2課、守護地球家園</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1.探究環境問題造成的影響。</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2.認識國際環境保護組織的宗旨。</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3.認識國際環境保護組織的功能及做法。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4.建立正確的環保及保育觀念。</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5.培養「保護地球，永續發展」的態度與行為。</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t>8-3-3</w:t>
            </w:r>
            <w:r w:rsidRPr="004E7460">
              <w:rPr>
                <w:rFonts w:ascii="標楷體" w:eastAsia="標楷體" w:hAnsi="標楷體" w:hint="eastAsia"/>
                <w:sz w:val="20"/>
                <w:szCs w:val="20"/>
              </w:rPr>
              <w:t>舉例說明科技的研究和運用，不受專業倫理、道德或法律規範的可能結果。</w:t>
            </w:r>
          </w:p>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t>9-3-4</w:t>
            </w:r>
            <w:r w:rsidRPr="004E7460">
              <w:rPr>
                <w:rFonts w:ascii="標楷體" w:eastAsia="標楷體" w:hAnsi="標楷體" w:hint="eastAsia"/>
                <w:sz w:val="20"/>
                <w:szCs w:val="20"/>
              </w:rPr>
              <w:t>列舉當前全球共同面對與關心的課題（如環境保護、生物保育、勞工保護、飢餓、犯罪、疫病、基本人權、經貿與科技研究等）。</w:t>
            </w:r>
          </w:p>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t>9-3-5</w:t>
            </w:r>
            <w:r w:rsidRPr="004E7460">
              <w:rPr>
                <w:rFonts w:ascii="標楷體" w:eastAsia="標楷體" w:hAnsi="標楷體" w:hint="eastAsia"/>
                <w:sz w:val="20"/>
                <w:szCs w:val="20"/>
              </w:rPr>
              <w:t>列舉主要的國際組織（如聯合國、紅十字會、世界貿易組織等）及其宗旨。</w:t>
            </w:r>
          </w:p>
        </w:tc>
        <w:tc>
          <w:tcPr>
            <w:tcW w:w="1842" w:type="dxa"/>
          </w:tcPr>
          <w:p w:rsidR="009E3C21" w:rsidRPr="004E7460" w:rsidRDefault="009E3C21" w:rsidP="001617C3">
            <w:pPr>
              <w:ind w:left="472" w:hangingChars="236" w:hanging="472"/>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◎環境教育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3-3-1關切人類行為對環境的衝擊，進而建立環境友善的生活與消費觀念。</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4-3-3能對環境議題相關報導提出評論，並爭取認同與支持。</w:t>
            </w:r>
          </w:p>
          <w:p w:rsidR="009E3C21" w:rsidRPr="004E7460" w:rsidRDefault="009E3C21" w:rsidP="001617C3">
            <w:pPr>
              <w:ind w:left="2" w:hangingChars="1" w:hanging="2"/>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◎生涯發展教育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3-2-1培養規劃及運用時間的能力。</w:t>
            </w:r>
          </w:p>
          <w:p w:rsidR="009E3C21" w:rsidRPr="004E7460" w:rsidRDefault="009E3C21" w:rsidP="001617C3">
            <w:pPr>
              <w:ind w:left="472" w:hangingChars="236" w:hanging="472"/>
              <w:rPr>
                <w:rFonts w:ascii="標楷體" w:eastAsia="標楷體" w:hAnsi="標楷體" w:cs="Arial Unicode MS"/>
                <w:sz w:val="20"/>
                <w:szCs w:val="20"/>
              </w:rPr>
            </w:pPr>
            <w:r w:rsidRPr="004E7460">
              <w:rPr>
                <w:rFonts w:ascii="標楷體" w:eastAsia="標楷體" w:hAnsi="標楷體" w:cs="NaniMtmn-Medium" w:hint="eastAsia"/>
                <w:kern w:val="0"/>
                <w:sz w:val="20"/>
                <w:szCs w:val="20"/>
              </w:rPr>
              <w:t>◎海洋教育</w:t>
            </w:r>
          </w:p>
          <w:p w:rsidR="009E3C21" w:rsidRPr="004E7460" w:rsidRDefault="009E3C21" w:rsidP="001617C3">
            <w:pPr>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6"/>
                <w:attr w:name="Month" w:val="3"/>
                <w:attr w:name="Year" w:val="2005"/>
              </w:smartTagPr>
              <w:r w:rsidRPr="004E7460">
                <w:rPr>
                  <w:rFonts w:ascii="標楷體" w:eastAsia="標楷體" w:hAnsi="標楷體" w:cs="Arial Unicode MS"/>
                  <w:sz w:val="20"/>
                  <w:szCs w:val="20"/>
                </w:rPr>
                <w:t>5-3-6</w:t>
              </w:r>
            </w:smartTag>
            <w:r w:rsidRPr="004E7460">
              <w:rPr>
                <w:rFonts w:ascii="標楷體" w:eastAsia="標楷體" w:hAnsi="標楷體" w:cs="Arial Unicode MS" w:hint="eastAsia"/>
                <w:sz w:val="20"/>
                <w:szCs w:val="20"/>
              </w:rPr>
              <w:t>蒐集海洋環境議題之相關新聞事件（如海洋汙染、海岸線後退、海洋生態的破</w:t>
            </w:r>
            <w:r w:rsidRPr="004E7460">
              <w:rPr>
                <w:rFonts w:ascii="標楷體" w:eastAsia="標楷體" w:hAnsi="標楷體" w:cs="Arial Unicode MS" w:hint="eastAsia"/>
                <w:sz w:val="20"/>
                <w:szCs w:val="20"/>
              </w:rPr>
              <w:lastRenderedPageBreak/>
              <w:t>壞），瞭解海洋遭受的危機與人類生存的關係。</w:t>
            </w:r>
          </w:p>
          <w:p w:rsidR="009E3C21" w:rsidRPr="004E7460" w:rsidRDefault="009E3C21" w:rsidP="001617C3">
            <w:pPr>
              <w:rPr>
                <w:rFonts w:ascii="標楷體" w:eastAsia="標楷體" w:hAnsi="標楷體"/>
                <w:sz w:val="20"/>
                <w:szCs w:val="20"/>
              </w:rPr>
            </w:pPr>
            <w:r w:rsidRPr="004E7460">
              <w:rPr>
                <w:rFonts w:ascii="標楷體" w:eastAsia="標楷體" w:hAnsi="標楷體" w:hint="eastAsia"/>
                <w:sz w:val="20"/>
                <w:szCs w:val="20"/>
              </w:rPr>
              <w:t>5-3-7探討河流或海洋生態保育與生活的關係。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四</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3/1</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3/7</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一、攜手愛地球</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社會放大鏡、海洋垃圾終結者─海洋吸塵器</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1.分析造成環境問題的原因。</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2.探究環境問題造成的影響。</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3.了解環境保護、生態保育的相關議題。</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4.建立正確的環保及保育觀念。</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5.培養「保護地球，永續發展」的態度與行為。</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8-3-3</w:t>
            </w:r>
            <w:r w:rsidRPr="004E7460">
              <w:rPr>
                <w:rFonts w:ascii="標楷體" w:eastAsia="標楷體" w:hAnsi="標楷體" w:cs="Arial Unicode MS" w:hint="eastAsia"/>
                <w:sz w:val="20"/>
                <w:szCs w:val="20"/>
              </w:rPr>
              <w:t>舉例說明科技的研究和運用，不受專業倫理、道德或法律規範的可能結果。</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列舉當前全球共同面對與關心的課題（如環境保護、生物保育、勞工保護、飢餓、犯罪、疫病、基本人權、經貿與科技研究等）。</w:t>
            </w:r>
          </w:p>
        </w:tc>
        <w:tc>
          <w:tcPr>
            <w:tcW w:w="1842" w:type="dxa"/>
          </w:tcPr>
          <w:p w:rsidR="009E3C21" w:rsidRPr="004E7460" w:rsidRDefault="009E3C21" w:rsidP="001617C3">
            <w:pPr>
              <w:autoSpaceDE w:val="0"/>
              <w:autoSpaceDN w:val="0"/>
              <w:adjustRightInd w:val="0"/>
              <w:rPr>
                <w:rFonts w:ascii="標楷體" w:eastAsia="標楷體" w:hAnsi="標楷體"/>
                <w:sz w:val="20"/>
                <w:szCs w:val="20"/>
              </w:rPr>
            </w:pPr>
            <w:r w:rsidRPr="004E7460">
              <w:rPr>
                <w:rFonts w:ascii="標楷體" w:eastAsia="標楷體" w:hAnsi="標楷體" w:hint="eastAsia"/>
                <w:sz w:val="20"/>
                <w:szCs w:val="20"/>
              </w:rPr>
              <w:t>◎環境教育</w:t>
            </w:r>
          </w:p>
          <w:p w:rsidR="009E3C21" w:rsidRPr="004E7460" w:rsidRDefault="009E3C21" w:rsidP="001617C3">
            <w:pPr>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1"/>
                <w:attr w:name="Month" w:val="3"/>
                <w:attr w:name="Year" w:val="2003"/>
              </w:smartTagPr>
              <w:r w:rsidRPr="004E7460">
                <w:rPr>
                  <w:rFonts w:ascii="標楷體" w:eastAsia="標楷體" w:hAnsi="標楷體" w:cs="Arial Unicode MS"/>
                  <w:sz w:val="20"/>
                  <w:szCs w:val="20"/>
                </w:rPr>
                <w:t>3-3-1</w:t>
              </w:r>
            </w:smartTag>
            <w:r w:rsidRPr="004E7460">
              <w:rPr>
                <w:rFonts w:ascii="標楷體" w:eastAsia="標楷體" w:hAnsi="標楷體" w:cs="Arial Unicode MS" w:hint="eastAsia"/>
                <w:sz w:val="20"/>
                <w:szCs w:val="20"/>
              </w:rPr>
              <w:t>關切人類行為對環境的衝擊，進而建立環境友善的生活與消費觀念。</w:t>
            </w:r>
          </w:p>
          <w:p w:rsidR="009E3C21" w:rsidRPr="004E7460" w:rsidRDefault="009E3C21" w:rsidP="001617C3">
            <w:pPr>
              <w:autoSpaceDE w:val="0"/>
              <w:autoSpaceDN w:val="0"/>
              <w:adjustRightInd w:val="0"/>
              <w:rPr>
                <w:rFonts w:ascii="標楷體" w:eastAsia="標楷體" w:hAnsi="標楷體"/>
                <w:sz w:val="20"/>
                <w:szCs w:val="20"/>
              </w:rPr>
            </w:pPr>
            <w:r w:rsidRPr="004E7460">
              <w:rPr>
                <w:rFonts w:ascii="標楷體" w:eastAsia="標楷體" w:hAnsi="標楷體" w:hint="eastAsia"/>
                <w:sz w:val="20"/>
                <w:szCs w:val="20"/>
              </w:rPr>
              <w:t>◎生涯發展教育</w:t>
            </w:r>
          </w:p>
          <w:p w:rsidR="009E3C21" w:rsidRPr="004E7460" w:rsidRDefault="009E3C21" w:rsidP="001617C3">
            <w:pPr>
              <w:autoSpaceDE w:val="0"/>
              <w:autoSpaceDN w:val="0"/>
              <w:adjustRightInd w:val="0"/>
              <w:rPr>
                <w:rFonts w:ascii="標楷體" w:eastAsia="標楷體" w:hAnsi="標楷體" w:cs="Arial Unicode MS"/>
                <w:sz w:val="20"/>
                <w:szCs w:val="20"/>
              </w:rPr>
            </w:pPr>
            <w:r w:rsidRPr="004E7460">
              <w:rPr>
                <w:rFonts w:ascii="標楷體" w:eastAsia="標楷體" w:hAnsi="標楷體" w:cs="Arial Unicode MS" w:hint="eastAsia"/>
                <w:sz w:val="20"/>
                <w:szCs w:val="20"/>
              </w:rPr>
              <w:t>3-2-2學習如何解決問題及做決定。</w:t>
            </w:r>
          </w:p>
          <w:p w:rsidR="009E3C21" w:rsidRPr="004E7460" w:rsidRDefault="009E3C21" w:rsidP="001617C3">
            <w:pPr>
              <w:autoSpaceDE w:val="0"/>
              <w:autoSpaceDN w:val="0"/>
              <w:adjustRightInd w:val="0"/>
              <w:rPr>
                <w:rFonts w:ascii="標楷體" w:eastAsia="標楷體" w:hAnsi="標楷體"/>
                <w:sz w:val="20"/>
                <w:szCs w:val="20"/>
              </w:rPr>
            </w:pPr>
            <w:r w:rsidRPr="004E7460">
              <w:rPr>
                <w:rFonts w:ascii="標楷體" w:eastAsia="標楷體" w:hAnsi="標楷體" w:hint="eastAsia"/>
                <w:sz w:val="20"/>
                <w:szCs w:val="20"/>
              </w:rPr>
              <w:t>◎海洋教育</w:t>
            </w:r>
          </w:p>
          <w:p w:rsidR="009E3C21" w:rsidRPr="004E7460" w:rsidRDefault="009E3C21" w:rsidP="001617C3">
            <w:pPr>
              <w:rPr>
                <w:rFonts w:ascii="標楷體" w:eastAsia="標楷體" w:hAnsi="標楷體" w:cs="Arial Unicode MS"/>
                <w:sz w:val="20"/>
                <w:szCs w:val="20"/>
              </w:rPr>
            </w:pPr>
            <w:smartTag w:uri="urn:schemas-microsoft-com:office:smarttags" w:element="chsdate">
              <w:smartTagPr>
                <w:attr w:name="IsROCDate" w:val="False"/>
                <w:attr w:name="IsLunarDate" w:val="False"/>
                <w:attr w:name="Day" w:val="7"/>
                <w:attr w:name="Month" w:val="3"/>
                <w:attr w:name="Year" w:val="2005"/>
              </w:smartTagPr>
              <w:r w:rsidRPr="004E7460">
                <w:rPr>
                  <w:rFonts w:ascii="標楷體" w:eastAsia="標楷體" w:hAnsi="標楷體" w:cs="Arial Unicode MS"/>
                  <w:sz w:val="20"/>
                  <w:szCs w:val="20"/>
                </w:rPr>
                <w:t>5-3-7</w:t>
              </w:r>
            </w:smartTag>
            <w:r w:rsidRPr="004E7460">
              <w:rPr>
                <w:rFonts w:ascii="標楷體" w:eastAsia="標楷體" w:hAnsi="標楷體" w:cs="Arial Unicode MS" w:hint="eastAsia"/>
                <w:sz w:val="20"/>
                <w:szCs w:val="20"/>
              </w:rPr>
              <w:t>探討河流或海洋生態保育與生活的關係。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五</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3/8</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3/14</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二、全球議題面面觀</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第1課、全球的</w:t>
            </w:r>
            <w:r w:rsidRPr="004E7460">
              <w:rPr>
                <w:rFonts w:ascii="標楷體" w:eastAsia="標楷體" w:hAnsi="標楷體" w:cs="Arial Unicode MS" w:hint="eastAsia"/>
                <w:sz w:val="20"/>
                <w:szCs w:val="20"/>
              </w:rPr>
              <w:lastRenderedPageBreak/>
              <w:t>經貿議題</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1.了解全球經貿問題的成因。</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2.了解全球經貿問題的</w:t>
            </w:r>
            <w:r w:rsidRPr="004E7460">
              <w:rPr>
                <w:rFonts w:ascii="標楷體" w:eastAsia="標楷體" w:hAnsi="標楷體" w:cs="Arial Unicode MS" w:hint="eastAsia"/>
                <w:sz w:val="20"/>
                <w:szCs w:val="20"/>
              </w:rPr>
              <w:lastRenderedPageBreak/>
              <w:t>現況。</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3.認識與全球議題相關的國際組織。</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4.知道國際組織因應全球議題的具體做法。</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lastRenderedPageBreak/>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lastRenderedPageBreak/>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lastRenderedPageBreak/>
              <w:t>3-3-2</w:t>
            </w:r>
            <w:r w:rsidRPr="004E7460">
              <w:rPr>
                <w:rFonts w:ascii="標楷體" w:eastAsia="標楷體" w:hAnsi="標楷體" w:cs="Arial Unicode MS" w:hint="eastAsia"/>
                <w:sz w:val="20"/>
                <w:szCs w:val="20"/>
              </w:rPr>
              <w:t>瞭解家庭、社會與人類世界三個階層之間，有相似處也有不同處。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lastRenderedPageBreak/>
              <w:t>3-3-3</w:t>
            </w:r>
            <w:r w:rsidRPr="004E7460">
              <w:rPr>
                <w:rFonts w:ascii="標楷體" w:eastAsia="標楷體" w:hAnsi="標楷體" w:cs="Arial Unicode MS" w:hint="eastAsia"/>
                <w:sz w:val="20"/>
                <w:szCs w:val="20"/>
              </w:rPr>
              <w:t>瞭解不能用過大的尺度去觀察和理解小範圍的問題，反之亦然。</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9-3-3</w:t>
            </w:r>
            <w:r w:rsidRPr="004E7460">
              <w:rPr>
                <w:rFonts w:ascii="標楷體" w:eastAsia="標楷體" w:hAnsi="標楷體" w:cs="Arial Unicode MS" w:hint="eastAsia"/>
                <w:sz w:val="20"/>
                <w:szCs w:val="20"/>
              </w:rPr>
              <w:t>舉例說明國際間因利益競爭而造成衝突、對立與結盟。</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列舉當前全球共同面對與關心的課題（如環境保護、生物保育、勞工保護、飢餓、犯罪、疫病、基本人權、經貿與科技研究等）。</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9-3-5</w:t>
            </w:r>
            <w:r w:rsidRPr="004E7460">
              <w:rPr>
                <w:rFonts w:ascii="標楷體" w:eastAsia="標楷體" w:hAnsi="標楷體" w:cs="Arial Unicode MS" w:hint="eastAsia"/>
                <w:sz w:val="20"/>
                <w:szCs w:val="20"/>
              </w:rPr>
              <w:t>列舉主要的國際組織（如聯合國、紅十字會、世界貿易組織等）及其宗旨。</w:t>
            </w:r>
          </w:p>
        </w:tc>
        <w:tc>
          <w:tcPr>
            <w:tcW w:w="1842" w:type="dxa"/>
          </w:tcPr>
          <w:p w:rsidR="009E3C21" w:rsidRPr="004E7460" w:rsidRDefault="009E3C21" w:rsidP="001617C3">
            <w:pPr>
              <w:autoSpaceDE w:val="0"/>
              <w:autoSpaceDN w:val="0"/>
              <w:adjustRightInd w:val="0"/>
              <w:rPr>
                <w:rFonts w:ascii="標楷體" w:eastAsia="標楷體" w:hAnsi="標楷體"/>
                <w:sz w:val="20"/>
                <w:szCs w:val="20"/>
              </w:rPr>
            </w:pPr>
            <w:r w:rsidRPr="004E7460">
              <w:rPr>
                <w:rFonts w:ascii="標楷體" w:eastAsia="標楷體" w:hAnsi="標楷體" w:hint="eastAsia"/>
                <w:sz w:val="20"/>
                <w:szCs w:val="20"/>
              </w:rPr>
              <w:lastRenderedPageBreak/>
              <w:t>◎人權教育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2-3-4理解貧窮、階級剝削的相互關</w:t>
            </w:r>
            <w:r w:rsidRPr="004E7460">
              <w:rPr>
                <w:rFonts w:ascii="標楷體" w:eastAsia="標楷體" w:hAnsi="標楷體" w:cs="Arial Unicode MS" w:hint="eastAsia"/>
                <w:sz w:val="20"/>
                <w:szCs w:val="20"/>
              </w:rPr>
              <w:lastRenderedPageBreak/>
              <w:t>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六</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3/15</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3/21</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二、全球議題面面觀</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第1課、全球的經貿議題</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1.了解全球經貿問題的成因。</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2.了解全球經貿問題的現況。</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3.認識與全球議題相關的國際組織。</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4.知道國際組織因應全球議題的具體做法。</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3-3-2</w:t>
            </w:r>
            <w:r w:rsidRPr="004E7460">
              <w:rPr>
                <w:rFonts w:ascii="標楷體" w:eastAsia="標楷體" w:hAnsi="標楷體" w:cs="Arial Unicode MS" w:hint="eastAsia"/>
                <w:sz w:val="20"/>
                <w:szCs w:val="20"/>
              </w:rPr>
              <w:t>瞭解家庭、社會與人類世界三個階層之間，有相似處也有不同處。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3-3-3</w:t>
            </w:r>
            <w:r w:rsidRPr="004E7460">
              <w:rPr>
                <w:rFonts w:ascii="標楷體" w:eastAsia="標楷體" w:hAnsi="標楷體" w:cs="Arial Unicode MS" w:hint="eastAsia"/>
                <w:sz w:val="20"/>
                <w:szCs w:val="20"/>
              </w:rPr>
              <w:t>瞭解不能用過大的尺度去觀察和理解小範圍的問題，反之亦然。</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9-3-3</w:t>
            </w:r>
            <w:r w:rsidRPr="004E7460">
              <w:rPr>
                <w:rFonts w:ascii="標楷體" w:eastAsia="標楷體" w:hAnsi="標楷體" w:cs="Arial Unicode MS" w:hint="eastAsia"/>
                <w:sz w:val="20"/>
                <w:szCs w:val="20"/>
              </w:rPr>
              <w:t>舉例說明國際間因利益競爭而造成衝突、對立與結盟。</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w:t>
            </w:r>
            <w:r w:rsidRPr="004E7460">
              <w:rPr>
                <w:rFonts w:ascii="標楷體" w:eastAsia="標楷體" w:hAnsi="標楷體" w:cs="Arial Unicode MS" w:hint="eastAsia"/>
                <w:sz w:val="20"/>
                <w:szCs w:val="20"/>
              </w:rPr>
              <w:lastRenderedPageBreak/>
              <w:t>育、勞工保護、飢餓、犯罪、疫病、基本人權、經貿與科技研究等）。</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9-3-5</w:t>
            </w:r>
            <w:r w:rsidRPr="004E7460">
              <w:rPr>
                <w:rFonts w:ascii="標楷體" w:eastAsia="標楷體" w:hAnsi="標楷體" w:cs="Arial Unicode MS" w:hint="eastAsia"/>
                <w:sz w:val="20"/>
                <w:szCs w:val="20"/>
              </w:rPr>
              <w:t>列舉主要的國際組織（如聯合國、紅十字會、世界貿易組織等）及其宗旨。</w:t>
            </w:r>
          </w:p>
        </w:tc>
        <w:tc>
          <w:tcPr>
            <w:tcW w:w="1842" w:type="dxa"/>
          </w:tcPr>
          <w:p w:rsidR="009E3C21" w:rsidRPr="004E7460" w:rsidRDefault="009E3C21" w:rsidP="001617C3">
            <w:pPr>
              <w:autoSpaceDE w:val="0"/>
              <w:autoSpaceDN w:val="0"/>
              <w:adjustRightInd w:val="0"/>
              <w:rPr>
                <w:rFonts w:ascii="標楷體" w:eastAsia="標楷體" w:hAnsi="標楷體"/>
                <w:sz w:val="20"/>
                <w:szCs w:val="20"/>
              </w:rPr>
            </w:pPr>
            <w:r w:rsidRPr="004E7460">
              <w:rPr>
                <w:rFonts w:ascii="標楷體" w:eastAsia="標楷體" w:hAnsi="標楷體" w:hint="eastAsia"/>
                <w:sz w:val="20"/>
                <w:szCs w:val="20"/>
              </w:rPr>
              <w:lastRenderedPageBreak/>
              <w:t>◎人權教育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2-3-4理解貧窮、階級剝削的相互關係。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sz w:val="20"/>
                <w:szCs w:val="20"/>
              </w:rPr>
            </w:pPr>
            <w:r w:rsidRPr="00E57E15">
              <w:rPr>
                <w:rFonts w:ascii="標楷體" w:eastAsia="標楷體" w:hAnsi="標楷體" w:hint="eastAsia"/>
                <w:sz w:val="20"/>
                <w:szCs w:val="20"/>
              </w:rPr>
              <w:lastRenderedPageBreak/>
              <w:t>七</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3/22</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3/28</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二、全球議題面面觀</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第2課、全球的社會議題</w:t>
            </w:r>
          </w:p>
        </w:tc>
        <w:tc>
          <w:tcPr>
            <w:tcW w:w="2410"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1.了解全球社會問題的成因。</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2.了解全球社會問題的現況。</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3.認識與全球議題相關的國際組織。</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4.知道國際組織因應全球議題的具體做法。</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3-3-2</w:t>
            </w:r>
            <w:r w:rsidRPr="004E7460">
              <w:rPr>
                <w:rFonts w:ascii="標楷體" w:eastAsia="標楷體" w:hAnsi="標楷體" w:cs="Arial Unicode MS" w:hint="eastAsia"/>
                <w:sz w:val="20"/>
                <w:szCs w:val="20"/>
              </w:rPr>
              <w:t>瞭解家庭、社會與人類世界三個階層之間，有相似處也有不同處。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3-3-3</w:t>
            </w:r>
            <w:r w:rsidRPr="004E7460">
              <w:rPr>
                <w:rFonts w:ascii="標楷體" w:eastAsia="標楷體" w:hAnsi="標楷體" w:cs="Arial Unicode MS" w:hint="eastAsia"/>
                <w:sz w:val="20"/>
                <w:szCs w:val="20"/>
              </w:rPr>
              <w:t>瞭解不能用過大的尺度去觀察和理解小範圍的問題，反之亦然。</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9-3-3</w:t>
            </w:r>
            <w:r w:rsidRPr="004E7460">
              <w:rPr>
                <w:rFonts w:ascii="標楷體" w:eastAsia="標楷體" w:hAnsi="標楷體" w:cs="Arial Unicode MS" w:hint="eastAsia"/>
                <w:sz w:val="20"/>
                <w:szCs w:val="20"/>
              </w:rPr>
              <w:t>舉例說明國際間因利益競爭而造成衝突、對立與結盟。</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列舉當前全球共同面對與關心的課題（如環境保護、生物保育、勞工保護、飢餓、犯罪、疫病、基本人權、經貿與科技研究等）。</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9-3-5</w:t>
            </w:r>
            <w:r w:rsidRPr="004E7460">
              <w:rPr>
                <w:rFonts w:ascii="標楷體" w:eastAsia="標楷體" w:hAnsi="標楷體" w:cs="Arial Unicode MS" w:hint="eastAsia"/>
                <w:sz w:val="20"/>
                <w:szCs w:val="20"/>
              </w:rPr>
              <w:t>列舉主要的國際組織（如聯合國、紅十字會、世界貿易組織等）及其宗旨。</w:t>
            </w:r>
          </w:p>
        </w:tc>
        <w:tc>
          <w:tcPr>
            <w:tcW w:w="1842" w:type="dxa"/>
          </w:tcPr>
          <w:p w:rsidR="009E3C21" w:rsidRPr="004E7460" w:rsidRDefault="009E3C21" w:rsidP="001617C3">
            <w:pPr>
              <w:ind w:left="472" w:hangingChars="236" w:hanging="472"/>
              <w:rPr>
                <w:rFonts w:ascii="標楷體" w:eastAsia="標楷體" w:hAnsi="標楷體"/>
                <w:sz w:val="20"/>
                <w:szCs w:val="20"/>
              </w:rPr>
            </w:pPr>
            <w:r w:rsidRPr="004E7460">
              <w:rPr>
                <w:rFonts w:ascii="標楷體" w:eastAsia="標楷體" w:hAnsi="標楷體" w:hint="eastAsia"/>
                <w:sz w:val="20"/>
                <w:szCs w:val="20"/>
              </w:rPr>
              <w:t>◎人權教育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2-3-4理解貧窮、階級剝削的相互關係。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八</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3/29</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lastRenderedPageBreak/>
              <w:t>4/4</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二、全球議題面面觀</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第2課、全球的社會議題</w:t>
            </w:r>
          </w:p>
        </w:tc>
        <w:tc>
          <w:tcPr>
            <w:tcW w:w="2410"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lastRenderedPageBreak/>
              <w:t>1.了解全球社會問題的成因。</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lastRenderedPageBreak/>
              <w:t>2.了解全球社會問題的現況。</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3.認識與全球議題相關的國際組織。</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4.知道國際組織因應全球議題的具體做法。</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lastRenderedPageBreak/>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w:t>
            </w:r>
            <w:r w:rsidRPr="004E7460">
              <w:rPr>
                <w:rFonts w:ascii="標楷體" w:eastAsia="標楷體" w:hAnsi="標楷體" w:cs="Arial Unicode MS" w:hint="eastAsia"/>
                <w:sz w:val="20"/>
                <w:szCs w:val="20"/>
              </w:rPr>
              <w:lastRenderedPageBreak/>
              <w:t>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lastRenderedPageBreak/>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lastRenderedPageBreak/>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lastRenderedPageBreak/>
              <w:t>3-3-2</w:t>
            </w:r>
            <w:r w:rsidRPr="004E7460">
              <w:rPr>
                <w:rFonts w:ascii="標楷體" w:eastAsia="標楷體" w:hAnsi="標楷體" w:cs="Arial Unicode MS" w:hint="eastAsia"/>
                <w:sz w:val="20"/>
                <w:szCs w:val="20"/>
              </w:rPr>
              <w:t>瞭解家庭、社會與人類世界三個階層之間，有相似處也有不同</w:t>
            </w:r>
            <w:r w:rsidRPr="004E7460">
              <w:rPr>
                <w:rFonts w:ascii="標楷體" w:eastAsia="標楷體" w:hAnsi="標楷體" w:cs="Arial Unicode MS" w:hint="eastAsia"/>
                <w:sz w:val="20"/>
                <w:szCs w:val="20"/>
              </w:rPr>
              <w:lastRenderedPageBreak/>
              <w:t>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3-3-3</w:t>
            </w:r>
            <w:r w:rsidRPr="004E7460">
              <w:rPr>
                <w:rFonts w:ascii="標楷體" w:eastAsia="標楷體" w:hAnsi="標楷體" w:cs="Arial Unicode MS" w:hint="eastAsia"/>
                <w:sz w:val="20"/>
                <w:szCs w:val="20"/>
              </w:rPr>
              <w:t>瞭解不能用過大的尺度去觀察和理解小範圍的問題，反之亦然。</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9-3-3</w:t>
            </w:r>
            <w:r w:rsidRPr="004E7460">
              <w:rPr>
                <w:rFonts w:ascii="標楷體" w:eastAsia="標楷體" w:hAnsi="標楷體" w:cs="Arial Unicode MS" w:hint="eastAsia"/>
                <w:sz w:val="20"/>
                <w:szCs w:val="20"/>
              </w:rPr>
              <w:t>舉例說明國際間因利益競爭而造成衝突、對立與結盟。</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列舉當前全球共同面對與關心的課題（如環境保護、生物保育、勞工保護、飢餓、犯罪、疫病、基本人權、經貿與科技研究等）。</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9-3-5</w:t>
            </w:r>
            <w:r w:rsidRPr="004E7460">
              <w:rPr>
                <w:rFonts w:ascii="標楷體" w:eastAsia="標楷體" w:hAnsi="標楷體" w:cs="Arial Unicode MS" w:hint="eastAsia"/>
                <w:sz w:val="20"/>
                <w:szCs w:val="20"/>
              </w:rPr>
              <w:t>列舉主要的國際組織（如聯合國、紅十字會、世界貿易組織等）及其宗旨。</w:t>
            </w:r>
          </w:p>
        </w:tc>
        <w:tc>
          <w:tcPr>
            <w:tcW w:w="1842" w:type="dxa"/>
          </w:tcPr>
          <w:p w:rsidR="009E3C21" w:rsidRPr="004E7460" w:rsidRDefault="009E3C21" w:rsidP="001617C3">
            <w:pPr>
              <w:ind w:left="472" w:hangingChars="236" w:hanging="472"/>
              <w:rPr>
                <w:rFonts w:ascii="標楷體" w:eastAsia="標楷體" w:hAnsi="標楷體"/>
                <w:sz w:val="20"/>
                <w:szCs w:val="20"/>
              </w:rPr>
            </w:pPr>
            <w:r w:rsidRPr="004E7460">
              <w:rPr>
                <w:rFonts w:ascii="標楷體" w:eastAsia="標楷體" w:hAnsi="標楷體" w:hint="eastAsia"/>
                <w:sz w:val="20"/>
                <w:szCs w:val="20"/>
              </w:rPr>
              <w:lastRenderedPageBreak/>
              <w:t>◎人權教育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2-3-4理解貧窮、</w:t>
            </w:r>
            <w:r w:rsidRPr="004E7460">
              <w:rPr>
                <w:rFonts w:ascii="標楷體" w:eastAsia="標楷體" w:hAnsi="標楷體" w:cs="Arial Unicode MS" w:hint="eastAsia"/>
                <w:sz w:val="20"/>
                <w:szCs w:val="20"/>
              </w:rPr>
              <w:lastRenderedPageBreak/>
              <w:t>階級剝削的相互關係。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九</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4/5</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4/11</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二、全球議題面面觀</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社會放大鏡、淺談「公平貿易」</w:t>
            </w:r>
          </w:p>
        </w:tc>
        <w:tc>
          <w:tcPr>
            <w:tcW w:w="2410" w:type="dxa"/>
          </w:tcPr>
          <w:p w:rsidR="009E3C21" w:rsidRPr="004E7460" w:rsidRDefault="009E3C21" w:rsidP="001617C3">
            <w:pPr>
              <w:rPr>
                <w:rFonts w:ascii="標楷體" w:eastAsia="標楷體" w:hAnsi="標楷體"/>
                <w:sz w:val="20"/>
                <w:szCs w:val="20"/>
              </w:rPr>
            </w:pPr>
            <w:r w:rsidRPr="004E7460">
              <w:rPr>
                <w:rFonts w:ascii="標楷體" w:eastAsia="標楷體" w:hAnsi="標楷體" w:hint="eastAsia"/>
                <w:sz w:val="20"/>
                <w:szCs w:val="20"/>
              </w:rPr>
              <w:t>1.了解目前全球的經貿問題。</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9-3-3</w:t>
            </w:r>
            <w:r w:rsidRPr="004E7460">
              <w:rPr>
                <w:rFonts w:ascii="標楷體" w:eastAsia="標楷體" w:hAnsi="標楷體" w:cs="Arial Unicode MS" w:hint="eastAsia"/>
                <w:sz w:val="20"/>
                <w:szCs w:val="20"/>
              </w:rPr>
              <w:t>舉例說明國際間因利益競爭而造成衝突、對立與結盟。</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列舉當前全球共同面對與關心的課題（如環境保護、生物保育、勞工保護、飢餓、犯罪、疫病、基本人權、經貿與科技研究等）。</w:t>
            </w:r>
          </w:p>
        </w:tc>
        <w:tc>
          <w:tcPr>
            <w:tcW w:w="1842" w:type="dxa"/>
          </w:tcPr>
          <w:p w:rsidR="009E3C21" w:rsidRPr="004E7460" w:rsidRDefault="009E3C21" w:rsidP="001617C3">
            <w:pPr>
              <w:ind w:left="460" w:hangingChars="230" w:hanging="460"/>
              <w:rPr>
                <w:rFonts w:ascii="標楷體" w:eastAsia="標楷體" w:hAnsi="標楷體"/>
                <w:sz w:val="20"/>
                <w:szCs w:val="20"/>
              </w:rPr>
            </w:pPr>
            <w:r w:rsidRPr="004E7460">
              <w:rPr>
                <w:rFonts w:ascii="標楷體" w:eastAsia="標楷體" w:hAnsi="標楷體" w:hint="eastAsia"/>
                <w:sz w:val="20"/>
                <w:szCs w:val="20"/>
              </w:rPr>
              <w:t>◎人權教育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1-3-3</w:t>
            </w:r>
            <w:r w:rsidRPr="004E7460">
              <w:rPr>
                <w:rFonts w:ascii="標楷體" w:eastAsia="標楷體" w:hAnsi="標楷體" w:cs="Arial Unicode MS" w:hint="eastAsia"/>
                <w:sz w:val="20"/>
                <w:szCs w:val="20"/>
              </w:rPr>
              <w:t>了解平等、正義的原則，並能在生活中實踐。</w:t>
            </w:r>
          </w:p>
          <w:p w:rsidR="009E3C21" w:rsidRPr="004E7460" w:rsidRDefault="009E3C21" w:rsidP="001617C3">
            <w:pPr>
              <w:rPr>
                <w:rFonts w:ascii="標楷體" w:eastAsia="標楷體" w:hAnsi="標楷體"/>
                <w:sz w:val="20"/>
                <w:szCs w:val="20"/>
              </w:rPr>
            </w:pPr>
            <w:r w:rsidRPr="004E7460">
              <w:rPr>
                <w:rFonts w:ascii="標楷體" w:eastAsia="標楷體" w:hAnsi="標楷體" w:cs="Arial Unicode MS"/>
                <w:sz w:val="20"/>
                <w:szCs w:val="20"/>
              </w:rPr>
              <w:t>2-3-4</w:t>
            </w:r>
            <w:r w:rsidRPr="004E7460">
              <w:rPr>
                <w:rFonts w:ascii="標楷體" w:eastAsia="標楷體" w:hAnsi="標楷體" w:cs="Arial Unicode MS" w:hint="eastAsia"/>
                <w:sz w:val="20"/>
                <w:szCs w:val="20"/>
              </w:rPr>
              <w:t>理解貧窮、階級剝削的相互關係。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4/12</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lastRenderedPageBreak/>
              <w:t>4/18</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評量週</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三、愛與關懷的</w:t>
            </w:r>
            <w:r w:rsidRPr="004E7460">
              <w:rPr>
                <w:rFonts w:ascii="標楷體" w:eastAsia="標楷體" w:hAnsi="標楷體" w:cs="Arial Unicode MS" w:hint="eastAsia"/>
                <w:sz w:val="20"/>
                <w:szCs w:val="20"/>
              </w:rPr>
              <w:lastRenderedPageBreak/>
              <w:t>世界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第1課、人權問題與保障</w:t>
            </w:r>
          </w:p>
        </w:tc>
        <w:tc>
          <w:tcPr>
            <w:tcW w:w="2410" w:type="dxa"/>
          </w:tcPr>
          <w:p w:rsidR="009E3C21" w:rsidRPr="004E7460" w:rsidRDefault="009E3C21" w:rsidP="001617C3">
            <w:pPr>
              <w:rPr>
                <w:rFonts w:ascii="標楷體" w:eastAsia="標楷體" w:hAnsi="標楷體"/>
                <w:sz w:val="20"/>
                <w:szCs w:val="20"/>
              </w:rPr>
            </w:pPr>
            <w:r w:rsidRPr="004E7460">
              <w:rPr>
                <w:rFonts w:ascii="標楷體" w:eastAsia="標楷體" w:hAnsi="標楷體" w:hint="eastAsia"/>
                <w:sz w:val="20"/>
                <w:szCs w:val="20"/>
              </w:rPr>
              <w:lastRenderedPageBreak/>
              <w:t>1.了解基本人權的意義與種類。</w:t>
            </w:r>
          </w:p>
          <w:p w:rsidR="009E3C21" w:rsidRPr="004E7460" w:rsidRDefault="009E3C21" w:rsidP="001617C3">
            <w:pPr>
              <w:rPr>
                <w:rFonts w:ascii="標楷體" w:eastAsia="標楷體" w:hAnsi="標楷體"/>
                <w:sz w:val="20"/>
                <w:szCs w:val="20"/>
              </w:rPr>
            </w:pPr>
            <w:r w:rsidRPr="004E7460">
              <w:rPr>
                <w:rFonts w:ascii="標楷體" w:eastAsia="標楷體" w:hAnsi="標楷體" w:hint="eastAsia"/>
                <w:sz w:val="20"/>
                <w:szCs w:val="20"/>
              </w:rPr>
              <w:lastRenderedPageBreak/>
              <w:t>2.認識兒童、婦女、勞工的基本人權問題。</w:t>
            </w:r>
          </w:p>
          <w:p w:rsidR="009E3C21" w:rsidRPr="004E7460" w:rsidRDefault="009E3C21" w:rsidP="001617C3">
            <w:pPr>
              <w:rPr>
                <w:rFonts w:ascii="標楷體" w:eastAsia="標楷體" w:hAnsi="標楷體"/>
                <w:sz w:val="20"/>
                <w:szCs w:val="20"/>
              </w:rPr>
            </w:pPr>
            <w:r w:rsidRPr="004E7460">
              <w:rPr>
                <w:rFonts w:ascii="標楷體" w:eastAsia="標楷體" w:hAnsi="標楷體" w:hint="eastAsia"/>
                <w:sz w:val="20"/>
                <w:szCs w:val="20"/>
              </w:rPr>
              <w:t>3.認識兒童、婦女、勞工的基本人權保障。</w:t>
            </w:r>
          </w:p>
          <w:p w:rsidR="009E3C21" w:rsidRPr="004E7460" w:rsidRDefault="009E3C21" w:rsidP="001617C3">
            <w:pPr>
              <w:rPr>
                <w:rFonts w:ascii="標楷體" w:eastAsia="標楷體" w:hAnsi="標楷體"/>
                <w:sz w:val="20"/>
                <w:szCs w:val="20"/>
              </w:rPr>
            </w:pPr>
            <w:r w:rsidRPr="004E7460">
              <w:rPr>
                <w:rFonts w:ascii="標楷體" w:eastAsia="標楷體" w:hAnsi="標楷體" w:hint="eastAsia"/>
                <w:sz w:val="20"/>
                <w:szCs w:val="20"/>
              </w:rPr>
              <w:t>4.認識政府對人類社會和諧發展的具體做法。</w:t>
            </w:r>
          </w:p>
          <w:p w:rsidR="009E3C21" w:rsidRPr="004E7460" w:rsidRDefault="009E3C21" w:rsidP="001617C3">
            <w:pPr>
              <w:rPr>
                <w:rFonts w:ascii="標楷體" w:eastAsia="標楷體" w:hAnsi="標楷體"/>
                <w:sz w:val="20"/>
                <w:szCs w:val="20"/>
              </w:rPr>
            </w:pPr>
            <w:r w:rsidRPr="004E7460">
              <w:rPr>
                <w:rFonts w:ascii="標楷體" w:eastAsia="標楷體" w:hAnsi="標楷體" w:hint="eastAsia"/>
                <w:sz w:val="20"/>
                <w:szCs w:val="20"/>
              </w:rPr>
              <w:t>5.培養關懷弱勢的能力。</w:t>
            </w:r>
          </w:p>
          <w:p w:rsidR="009E3C21" w:rsidRPr="004E7460" w:rsidRDefault="009E3C21" w:rsidP="001617C3">
            <w:pPr>
              <w:rPr>
                <w:rFonts w:ascii="標楷體" w:eastAsia="標楷體" w:hAnsi="標楷體"/>
                <w:sz w:val="20"/>
                <w:szCs w:val="20"/>
              </w:rPr>
            </w:pPr>
            <w:r w:rsidRPr="004E7460">
              <w:rPr>
                <w:rFonts w:ascii="標楷體" w:eastAsia="標楷體" w:hAnsi="標楷體" w:hint="eastAsia"/>
                <w:sz w:val="20"/>
                <w:szCs w:val="20"/>
              </w:rPr>
              <w:t>6.培養關懷弱勢的情操。</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lastRenderedPageBreak/>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w:t>
            </w:r>
            <w:r w:rsidRPr="004E7460">
              <w:rPr>
                <w:rFonts w:ascii="標楷體" w:eastAsia="標楷體" w:hAnsi="標楷體" w:cs="Arial Unicode MS" w:hint="eastAsia"/>
                <w:sz w:val="20"/>
                <w:szCs w:val="20"/>
              </w:rPr>
              <w:lastRenderedPageBreak/>
              <w:t>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lastRenderedPageBreak/>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lastRenderedPageBreak/>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lastRenderedPageBreak/>
              <w:t>4-3-4</w:t>
            </w:r>
            <w:r w:rsidRPr="004E7460">
              <w:rPr>
                <w:rFonts w:ascii="標楷體" w:eastAsia="標楷體" w:hAnsi="標楷體" w:cs="Arial Unicode MS" w:hint="eastAsia"/>
                <w:sz w:val="20"/>
                <w:szCs w:val="20"/>
              </w:rPr>
              <w:t>反省自己所珍視的各種德行與道德信念。</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lastRenderedPageBreak/>
              <w:t>9-3-4</w:t>
            </w:r>
            <w:r w:rsidRPr="004E7460">
              <w:rPr>
                <w:rFonts w:ascii="標楷體" w:eastAsia="標楷體" w:hAnsi="標楷體" w:cs="Arial Unicode MS" w:hint="eastAsia"/>
                <w:sz w:val="20"/>
                <w:szCs w:val="20"/>
              </w:rPr>
              <w:t>列舉當前全球共同面對與關心的課題（如環境保護、生物保育、勞工保護、飢餓、犯罪、疫病、基本人權、經貿與科技研究等）。</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9-3-5</w:t>
            </w:r>
            <w:r w:rsidRPr="004E7460">
              <w:rPr>
                <w:rFonts w:ascii="標楷體" w:eastAsia="標楷體" w:hAnsi="標楷體" w:cs="Arial Unicode MS" w:hint="eastAsia"/>
                <w:sz w:val="20"/>
                <w:szCs w:val="20"/>
              </w:rPr>
              <w:t>列舉主要的國際組織（如聯合國、紅十字會、世界貿易組織等）及其宗旨。</w:t>
            </w:r>
          </w:p>
        </w:tc>
        <w:tc>
          <w:tcPr>
            <w:tcW w:w="1842" w:type="dxa"/>
          </w:tcPr>
          <w:p w:rsidR="009E3C21" w:rsidRPr="004E7460" w:rsidRDefault="009E3C21" w:rsidP="001617C3">
            <w:pPr>
              <w:ind w:left="460" w:hangingChars="230" w:hanging="460"/>
              <w:rPr>
                <w:rFonts w:ascii="標楷體" w:eastAsia="標楷體" w:hAnsi="標楷體"/>
                <w:sz w:val="20"/>
                <w:szCs w:val="20"/>
              </w:rPr>
            </w:pPr>
            <w:r w:rsidRPr="004E7460">
              <w:rPr>
                <w:rFonts w:ascii="標楷體" w:eastAsia="標楷體" w:hAnsi="標楷體" w:hint="eastAsia"/>
                <w:sz w:val="20"/>
                <w:szCs w:val="20"/>
              </w:rPr>
              <w:lastRenderedPageBreak/>
              <w:t>◎人權教育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2-3-2了解兒童權</w:t>
            </w:r>
            <w:r w:rsidRPr="004E7460">
              <w:rPr>
                <w:rFonts w:ascii="標楷體" w:eastAsia="標楷體" w:hAnsi="標楷體" w:cs="Arial Unicode MS" w:hint="eastAsia"/>
                <w:sz w:val="20"/>
                <w:szCs w:val="20"/>
              </w:rPr>
              <w:lastRenderedPageBreak/>
              <w:t>利宣言的內涵及兒童權利公約對兒童基本需求的維護與支持。</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2-3-6認識教育權、工作權與個人生涯發展的關係。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十一</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4/19</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4/25</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三、愛與關懷的世界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第1課、人權問題與保障</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1.了解基本人權的意義與種類。</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2.認識兒童、婦女、勞工的基本人權問題。</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3.認識兒童、婦女、勞工的基本人權保障。</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4.認識政府對人類社會和諧發展的具體做法。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5.培養關懷弱勢的能力。</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6.培養關懷弱勢的情操。</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4-3-4</w:t>
            </w:r>
            <w:r w:rsidRPr="004E7460">
              <w:rPr>
                <w:rFonts w:ascii="標楷體" w:eastAsia="標楷體" w:hAnsi="標楷體" w:cs="Arial Unicode MS" w:hint="eastAsia"/>
                <w:sz w:val="20"/>
                <w:szCs w:val="20"/>
              </w:rPr>
              <w:t>反省自己所珍視的各種德行與道德信念。</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列舉當前全球共同面對與關心的課題（如環境保護、生物保育、勞工保護、飢餓、犯罪、疫病、基本人權、經貿與科技研究等）。</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9-3-5</w:t>
            </w:r>
            <w:r w:rsidRPr="004E7460">
              <w:rPr>
                <w:rFonts w:ascii="標楷體" w:eastAsia="標楷體" w:hAnsi="標楷體" w:cs="Arial Unicode MS" w:hint="eastAsia"/>
                <w:sz w:val="20"/>
                <w:szCs w:val="20"/>
              </w:rPr>
              <w:t>列舉主要的國際組織（如聯合國、紅十字會、世界貿易組織等）及其宗旨。</w:t>
            </w:r>
          </w:p>
        </w:tc>
        <w:tc>
          <w:tcPr>
            <w:tcW w:w="1842" w:type="dxa"/>
          </w:tcPr>
          <w:p w:rsidR="009E3C21" w:rsidRPr="004E7460" w:rsidRDefault="009E3C21" w:rsidP="001617C3">
            <w:pPr>
              <w:ind w:left="460" w:hangingChars="230" w:hanging="460"/>
              <w:rPr>
                <w:rFonts w:ascii="標楷體" w:eastAsia="標楷體" w:hAnsi="標楷體"/>
                <w:sz w:val="20"/>
                <w:szCs w:val="20"/>
              </w:rPr>
            </w:pPr>
            <w:r w:rsidRPr="004E7460">
              <w:rPr>
                <w:rFonts w:ascii="標楷體" w:eastAsia="標楷體" w:hAnsi="標楷體" w:hint="eastAsia"/>
                <w:sz w:val="20"/>
                <w:szCs w:val="20"/>
              </w:rPr>
              <w:t>◎人權教育</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2-3-2了解兒童權利宣言的內涵及兒童權利公約對兒童基本需求的維護與支持。</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2-3-6認識教育權、工作權與個人生涯發展的關係。</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十二</w:t>
            </w:r>
          </w:p>
          <w:p w:rsidR="009E3C21" w:rsidRPr="0007582D"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color w:val="000000"/>
                <w:sz w:val="20"/>
                <w:szCs w:val="20"/>
              </w:rPr>
              <w:t>4/26</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5/2</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三、愛與關懷的世界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第2課、守護人權一起來</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1.了解基本人權的意義與種類。</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2.認識國際組織成立的宗旨和功能。</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3.認識國際合作的途徑。</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4.認識政府對人類社會和諧發展的具體做法。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5.認識民間組織對人類社會和諧發展的具體做法。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6.培養關懷弱勢的能力。</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7.培養關懷弱勢的情操。</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lastRenderedPageBreak/>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4-3-4</w:t>
            </w:r>
            <w:r w:rsidRPr="004E7460">
              <w:rPr>
                <w:rFonts w:ascii="標楷體" w:eastAsia="標楷體" w:hAnsi="標楷體" w:cs="Arial Unicode MS" w:hint="eastAsia"/>
                <w:sz w:val="20"/>
                <w:szCs w:val="20"/>
              </w:rPr>
              <w:t>反省自己所珍視的各種德行與道德信念。</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9-3-4</w:t>
            </w:r>
            <w:r w:rsidRPr="004E7460">
              <w:rPr>
                <w:rFonts w:ascii="標楷體" w:eastAsia="標楷體" w:hAnsi="標楷體" w:cs="Arial Unicode MS" w:hint="eastAsia"/>
                <w:sz w:val="20"/>
                <w:szCs w:val="20"/>
              </w:rPr>
              <w:t>列舉當前全球共同面對與關心的課題（如環境保護、生物保</w:t>
            </w:r>
            <w:r w:rsidRPr="004E7460">
              <w:rPr>
                <w:rFonts w:ascii="標楷體" w:eastAsia="標楷體" w:hAnsi="標楷體" w:cs="Arial Unicode MS" w:hint="eastAsia"/>
                <w:sz w:val="20"/>
                <w:szCs w:val="20"/>
              </w:rPr>
              <w:lastRenderedPageBreak/>
              <w:t>育、勞工保護、飢餓、犯罪、疫病、基本人權、經貿與科技研究等）。</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sz w:val="20"/>
                <w:szCs w:val="20"/>
              </w:rPr>
              <w:t>9-3-5</w:t>
            </w:r>
            <w:r w:rsidRPr="004E7460">
              <w:rPr>
                <w:rFonts w:ascii="標楷體" w:eastAsia="標楷體" w:hAnsi="標楷體" w:cs="Arial Unicode MS" w:hint="eastAsia"/>
                <w:sz w:val="20"/>
                <w:szCs w:val="20"/>
              </w:rPr>
              <w:t>列舉主要的國際組織（如聯合國、紅十字會、世界貿易組織等）及其宗旨。</w:t>
            </w:r>
          </w:p>
        </w:tc>
        <w:tc>
          <w:tcPr>
            <w:tcW w:w="1842" w:type="dxa"/>
          </w:tcPr>
          <w:p w:rsidR="009E3C21" w:rsidRPr="004E7460" w:rsidRDefault="009E3C21" w:rsidP="001617C3">
            <w:pPr>
              <w:ind w:left="460" w:hangingChars="230" w:hanging="460"/>
              <w:rPr>
                <w:rFonts w:ascii="標楷體" w:eastAsia="標楷體" w:hAnsi="標楷體"/>
                <w:sz w:val="20"/>
                <w:szCs w:val="20"/>
              </w:rPr>
            </w:pPr>
            <w:r w:rsidRPr="004E7460">
              <w:rPr>
                <w:rFonts w:ascii="標楷體" w:eastAsia="標楷體" w:hAnsi="標楷體" w:hint="eastAsia"/>
                <w:sz w:val="20"/>
                <w:szCs w:val="20"/>
              </w:rPr>
              <w:lastRenderedPageBreak/>
              <w:t>◎人權教育</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1-3-3了解平等、正義的原則，並能在生活中實踐。</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十三</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5/3</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5/9</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三、愛與關懷的世界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第2課、守護人權一起來</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1.了解基本人權的意義與種類。</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2.認識國際組織成立的宗旨和功能。</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3.認識國際合作的途徑。</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4.認識政府對人類社會和諧發展的具體做法。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5.認識民間組織對人類社會和諧發展的具體做法。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6.培養關懷弱勢的能力。</w:t>
            </w:r>
          </w:p>
          <w:p w:rsidR="009E3C21" w:rsidRPr="004E7460" w:rsidRDefault="009E3C21" w:rsidP="001617C3">
            <w:pPr>
              <w:rPr>
                <w:rFonts w:ascii="標楷體" w:eastAsia="標楷體" w:hAnsi="標楷體"/>
                <w:sz w:val="20"/>
                <w:szCs w:val="20"/>
              </w:rPr>
            </w:pPr>
            <w:r w:rsidRPr="004E7460">
              <w:rPr>
                <w:rFonts w:ascii="標楷體" w:eastAsia="標楷體" w:hAnsi="標楷體" w:cs="Arial Unicode MS" w:hint="eastAsia"/>
                <w:sz w:val="20"/>
                <w:szCs w:val="20"/>
              </w:rPr>
              <w:t>7.培養關懷弱勢的情操。</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kern w:val="0"/>
                <w:sz w:val="20"/>
                <w:szCs w:val="20"/>
              </w:rPr>
              <w:t>4-3-4</w:t>
            </w:r>
            <w:r w:rsidRPr="004E7460">
              <w:rPr>
                <w:rFonts w:ascii="標楷體" w:eastAsia="標楷體" w:hAnsi="標楷體" w:cs="NaniMtmn-Medium" w:hint="eastAsia"/>
                <w:kern w:val="0"/>
                <w:sz w:val="20"/>
                <w:szCs w:val="20"/>
              </w:rPr>
              <w:t>反省自己所珍視的各種德行與道德信念。</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kern w:val="0"/>
                <w:sz w:val="20"/>
                <w:szCs w:val="20"/>
              </w:rPr>
              <w:t>9-3-4</w:t>
            </w:r>
            <w:r w:rsidRPr="004E7460">
              <w:rPr>
                <w:rFonts w:ascii="標楷體" w:eastAsia="標楷體" w:hAnsi="標楷體" w:cs="NaniMtmn-Medium" w:hint="eastAsia"/>
                <w:kern w:val="0"/>
                <w:sz w:val="20"/>
                <w:szCs w:val="20"/>
              </w:rPr>
              <w:t>列舉當前全球共同面對與關心的課題（如環境保護、生物保育、勞工保護、飢餓、犯罪、疫病、基本人權、經貿與科技研究等）。</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kern w:val="0"/>
                <w:sz w:val="20"/>
                <w:szCs w:val="20"/>
              </w:rPr>
              <w:t>9-3-5</w:t>
            </w:r>
            <w:r w:rsidRPr="004E7460">
              <w:rPr>
                <w:rFonts w:ascii="標楷體" w:eastAsia="標楷體" w:hAnsi="標楷體" w:cs="NaniMtmn-Medium" w:hint="eastAsia"/>
                <w:kern w:val="0"/>
                <w:sz w:val="20"/>
                <w:szCs w:val="20"/>
              </w:rPr>
              <w:t>列舉主要的國際組織（如聯合國、紅十字會、世界貿易組織等）及其宗旨。</w:t>
            </w:r>
          </w:p>
        </w:tc>
        <w:tc>
          <w:tcPr>
            <w:tcW w:w="1842" w:type="dxa"/>
          </w:tcPr>
          <w:p w:rsidR="009E3C21" w:rsidRPr="004E7460" w:rsidRDefault="009E3C21" w:rsidP="001617C3">
            <w:pPr>
              <w:ind w:left="460" w:hangingChars="230" w:hanging="460"/>
              <w:rPr>
                <w:rFonts w:ascii="標楷體" w:eastAsia="標楷體" w:hAnsi="標楷體"/>
                <w:sz w:val="20"/>
                <w:szCs w:val="20"/>
              </w:rPr>
            </w:pPr>
            <w:r w:rsidRPr="004E7460">
              <w:rPr>
                <w:rFonts w:ascii="標楷體" w:eastAsia="標楷體" w:hAnsi="標楷體" w:hint="eastAsia"/>
                <w:sz w:val="20"/>
                <w:szCs w:val="20"/>
              </w:rPr>
              <w:t>◎人權教育</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1-3-3了解平等、正義的原則，並能在生活中實踐。</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十四</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5/10</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lastRenderedPageBreak/>
              <w:t>5/16</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三、愛與關懷的世界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社會放大鏡、家扶基金會用愛溫暖世界</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1.了解基本人權的意義與種類。</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2.認識國際組織成立的宗旨與功能。</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3.認識民間組織對人類社會和諧發展的具體做法。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4.培養關懷弱勢的能力。</w:t>
            </w:r>
          </w:p>
          <w:p w:rsidR="009E3C21" w:rsidRPr="004E7460" w:rsidRDefault="009E3C21" w:rsidP="001617C3">
            <w:pPr>
              <w:rPr>
                <w:rFonts w:ascii="標楷體" w:eastAsia="標楷體" w:hAnsi="標楷體"/>
                <w:sz w:val="20"/>
                <w:szCs w:val="20"/>
              </w:rPr>
            </w:pPr>
            <w:r w:rsidRPr="004E7460">
              <w:rPr>
                <w:rFonts w:ascii="標楷體" w:eastAsia="標楷體" w:hAnsi="標楷體" w:cs="Arial Unicode MS" w:hint="eastAsia"/>
                <w:sz w:val="20"/>
                <w:szCs w:val="20"/>
              </w:rPr>
              <w:t>5.培養關懷弱勢的情操。</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lastRenderedPageBreak/>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w:t>
            </w:r>
            <w:r w:rsidRPr="004E7460">
              <w:rPr>
                <w:rFonts w:ascii="標楷體" w:eastAsia="標楷體" w:hAnsi="標楷體" w:cs="Arial Unicode MS" w:hint="eastAsia"/>
                <w:sz w:val="20"/>
                <w:szCs w:val="20"/>
              </w:rPr>
              <w:lastRenderedPageBreak/>
              <w:t>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lastRenderedPageBreak/>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lastRenderedPageBreak/>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lastRenderedPageBreak/>
              <w:t>4-3-4</w:t>
            </w:r>
            <w:r w:rsidRPr="004E7460">
              <w:rPr>
                <w:rFonts w:ascii="標楷體" w:eastAsia="標楷體" w:hAnsi="標楷體" w:hint="eastAsia"/>
                <w:sz w:val="20"/>
                <w:szCs w:val="20"/>
              </w:rPr>
              <w:t>反省自己所珍視的各種德行與道德信念。</w:t>
            </w:r>
          </w:p>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lastRenderedPageBreak/>
              <w:t>9-3-4</w:t>
            </w:r>
            <w:r w:rsidRPr="004E7460">
              <w:rPr>
                <w:rFonts w:ascii="標楷體" w:eastAsia="標楷體" w:hAnsi="標楷體" w:hint="eastAsia"/>
                <w:sz w:val="20"/>
                <w:szCs w:val="20"/>
              </w:rPr>
              <w:t>列舉當前全球共同面對與關心的課題（如環境保護、生物保育、勞工保護、飢餓、犯罪、疫病、基本人權、經貿與科技研究等）。</w:t>
            </w:r>
          </w:p>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t>9-3-5</w:t>
            </w:r>
            <w:r w:rsidRPr="004E7460">
              <w:rPr>
                <w:rFonts w:ascii="標楷體" w:eastAsia="標楷體" w:hAnsi="標楷體" w:hint="eastAsia"/>
                <w:sz w:val="20"/>
                <w:szCs w:val="20"/>
              </w:rPr>
              <w:t>列舉主要的國際組織（如聯合國、紅十字會、世界貿易組織等）及其宗旨。</w:t>
            </w:r>
          </w:p>
        </w:tc>
        <w:tc>
          <w:tcPr>
            <w:tcW w:w="1842" w:type="dxa"/>
          </w:tcPr>
          <w:p w:rsidR="009E3C21" w:rsidRPr="004E7460" w:rsidRDefault="009E3C21" w:rsidP="001617C3">
            <w:pPr>
              <w:ind w:left="460" w:hangingChars="230" w:hanging="460"/>
              <w:rPr>
                <w:rFonts w:ascii="標楷體" w:eastAsia="標楷體" w:hAnsi="標楷體" w:cs="NaniMtmn-Medium"/>
                <w:kern w:val="0"/>
                <w:sz w:val="20"/>
                <w:szCs w:val="20"/>
              </w:rPr>
            </w:pPr>
            <w:r w:rsidRPr="004E7460">
              <w:rPr>
                <w:rFonts w:ascii="標楷體" w:eastAsia="標楷體" w:hAnsi="標楷體" w:hint="eastAsia"/>
                <w:sz w:val="20"/>
                <w:szCs w:val="20"/>
              </w:rPr>
              <w:lastRenderedPageBreak/>
              <w:t>◎人權教育</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2-3-2了解兒童權</w:t>
            </w:r>
            <w:r w:rsidRPr="004E7460">
              <w:rPr>
                <w:rFonts w:ascii="標楷體" w:eastAsia="標楷體" w:hAnsi="標楷體" w:cs="NaniMtmn-Medium" w:hint="eastAsia"/>
                <w:kern w:val="0"/>
                <w:sz w:val="20"/>
                <w:szCs w:val="20"/>
              </w:rPr>
              <w:lastRenderedPageBreak/>
              <w:t>利宣言的內涵及兒童權利公約對兒童基本需求的維護與支持。</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十五</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5/17</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5/23</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四、臺灣向前行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第1課、臺灣的國際關係</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1.認識臺灣在國際上的政治發展。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2.認識臺灣在國際上的經濟發展。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3.認識臺灣在國際上的文化發展。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4.知道臺灣在國際上面臨的困難與挑戰。</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5.知道臺灣在國際上面臨困難與挑戰時的做法。</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Arial Unicode MS" w:hint="eastAsia"/>
                <w:sz w:val="20"/>
                <w:szCs w:val="20"/>
              </w:rPr>
              <w:t>6.探討臺灣政府與民間參與國際事務的方式。</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t>9-3-2</w:t>
            </w:r>
            <w:r w:rsidRPr="004E7460">
              <w:rPr>
                <w:rFonts w:ascii="標楷體" w:eastAsia="標楷體" w:hAnsi="標楷體" w:hint="eastAsia"/>
                <w:sz w:val="20"/>
                <w:szCs w:val="20"/>
              </w:rPr>
              <w:t>探討不同文化的接觸和交流可能產生的衝突、合作和文化創新。</w:t>
            </w:r>
          </w:p>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t>9-3-3</w:t>
            </w:r>
            <w:r w:rsidRPr="004E7460">
              <w:rPr>
                <w:rFonts w:ascii="標楷體" w:eastAsia="標楷體" w:hAnsi="標楷體" w:hint="eastAsia"/>
                <w:sz w:val="20"/>
                <w:szCs w:val="20"/>
              </w:rPr>
              <w:t>舉例說明國際間因利益競爭而造成衝突、對立與結盟。</w:t>
            </w:r>
          </w:p>
        </w:tc>
        <w:tc>
          <w:tcPr>
            <w:tcW w:w="1842" w:type="dxa"/>
          </w:tcPr>
          <w:p w:rsidR="009E3C21" w:rsidRPr="004E7460" w:rsidRDefault="009E3C21" w:rsidP="001617C3">
            <w:pPr>
              <w:ind w:left="460" w:hangingChars="230" w:hanging="460"/>
              <w:rPr>
                <w:rFonts w:ascii="標楷體" w:eastAsia="標楷體" w:hAnsi="標楷體" w:cs="NaniMtmn-Medium"/>
                <w:kern w:val="0"/>
                <w:sz w:val="20"/>
                <w:szCs w:val="20"/>
              </w:rPr>
            </w:pPr>
            <w:r w:rsidRPr="004E7460">
              <w:rPr>
                <w:rFonts w:ascii="標楷體" w:eastAsia="標楷體" w:hAnsi="標楷體" w:hint="eastAsia"/>
                <w:sz w:val="20"/>
                <w:szCs w:val="20"/>
              </w:rPr>
              <w:t>◎人權教育</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1-3-3瞭解平等、正義的原則，並能在生活中實踐。</w:t>
            </w:r>
          </w:p>
          <w:p w:rsidR="009E3C21" w:rsidRPr="004E7460" w:rsidRDefault="009E3C21" w:rsidP="001617C3">
            <w:pPr>
              <w:ind w:left="472" w:hangingChars="236" w:hanging="472"/>
              <w:rPr>
                <w:rFonts w:ascii="標楷體" w:eastAsia="標楷體" w:hAnsi="標楷體" w:cs="NaniMtmn-Medium"/>
                <w:kern w:val="0"/>
                <w:sz w:val="20"/>
                <w:szCs w:val="20"/>
              </w:rPr>
            </w:pPr>
            <w:r w:rsidRPr="004E7460">
              <w:rPr>
                <w:rFonts w:ascii="標楷體" w:eastAsia="標楷體" w:hAnsi="標楷體" w:hint="eastAsia"/>
                <w:sz w:val="20"/>
                <w:szCs w:val="20"/>
              </w:rPr>
              <w:t>◎家政教育</w:t>
            </w:r>
          </w:p>
          <w:p w:rsidR="009E3C21" w:rsidRPr="004E7460" w:rsidRDefault="009E3C21" w:rsidP="001617C3">
            <w:pPr>
              <w:rPr>
                <w:rFonts w:ascii="標楷體" w:eastAsia="標楷體" w:hAnsi="標楷體"/>
                <w:sz w:val="20"/>
                <w:szCs w:val="20"/>
              </w:rPr>
            </w:pPr>
            <w:r w:rsidRPr="004E7460">
              <w:rPr>
                <w:rFonts w:ascii="標楷體" w:eastAsia="標楷體" w:hAnsi="標楷體" w:cs="NaniMtmn-Medium" w:hint="eastAsia"/>
                <w:kern w:val="0"/>
                <w:sz w:val="20"/>
                <w:szCs w:val="20"/>
              </w:rPr>
              <w:t>3-3-1認識臺灣多元族群的傳統與文化。</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十六</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5/24</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5/30</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四、臺灣向前行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第1課、臺灣的國際關係</w:t>
            </w:r>
          </w:p>
        </w:tc>
        <w:tc>
          <w:tcPr>
            <w:tcW w:w="2410"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1.認識臺灣在國際上的政治發展。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2.認識臺灣在國際上的</w:t>
            </w:r>
            <w:r w:rsidRPr="004E7460">
              <w:rPr>
                <w:rFonts w:ascii="標楷體" w:eastAsia="標楷體" w:hAnsi="標楷體" w:cs="Arial Unicode MS" w:hint="eastAsia"/>
                <w:sz w:val="20"/>
                <w:szCs w:val="20"/>
              </w:rPr>
              <w:lastRenderedPageBreak/>
              <w:t>經濟發展。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3.認識臺灣在國際上的文化發展。</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4.知道臺灣在國際上面臨的困難與挑戰。</w:t>
            </w:r>
          </w:p>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5.知道臺灣在國際上面臨困難與挑戰時的做法。</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Arial Unicode MS" w:hint="eastAsia"/>
                <w:sz w:val="20"/>
                <w:szCs w:val="20"/>
              </w:rPr>
              <w:t>6.探討臺灣政府與民間參與國際事務的方式。</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lastRenderedPageBreak/>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lastRenderedPageBreak/>
              <w:t>實作評量</w:t>
            </w:r>
          </w:p>
        </w:tc>
        <w:tc>
          <w:tcPr>
            <w:tcW w:w="3119" w:type="dxa"/>
          </w:tcPr>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lastRenderedPageBreak/>
              <w:t>9-3-2</w:t>
            </w:r>
            <w:r w:rsidRPr="004E7460">
              <w:rPr>
                <w:rFonts w:ascii="標楷體" w:eastAsia="標楷體" w:hAnsi="標楷體" w:hint="eastAsia"/>
                <w:sz w:val="20"/>
                <w:szCs w:val="20"/>
              </w:rPr>
              <w:t>探討不同文化的接觸和交流可能產生的衝突、合作和文化創新。</w:t>
            </w:r>
          </w:p>
          <w:p w:rsidR="009E3C21" w:rsidRPr="004E7460" w:rsidRDefault="009E3C21" w:rsidP="001617C3">
            <w:pPr>
              <w:rPr>
                <w:rFonts w:ascii="標楷體" w:eastAsia="標楷體" w:hAnsi="標楷體"/>
                <w:sz w:val="20"/>
                <w:szCs w:val="20"/>
              </w:rPr>
            </w:pPr>
            <w:r w:rsidRPr="004E7460">
              <w:rPr>
                <w:rFonts w:ascii="標楷體" w:eastAsia="標楷體" w:hAnsi="標楷體"/>
                <w:sz w:val="20"/>
                <w:szCs w:val="20"/>
              </w:rPr>
              <w:lastRenderedPageBreak/>
              <w:t>9-3-3</w:t>
            </w:r>
            <w:r w:rsidRPr="004E7460">
              <w:rPr>
                <w:rFonts w:ascii="標楷體" w:eastAsia="標楷體" w:hAnsi="標楷體" w:hint="eastAsia"/>
                <w:sz w:val="20"/>
                <w:szCs w:val="20"/>
              </w:rPr>
              <w:t>舉例說明國際間因利益競爭而造成衝突、對立與結盟。</w:t>
            </w:r>
          </w:p>
        </w:tc>
        <w:tc>
          <w:tcPr>
            <w:tcW w:w="1842" w:type="dxa"/>
          </w:tcPr>
          <w:p w:rsidR="009E3C21" w:rsidRPr="004E7460" w:rsidRDefault="009E3C21" w:rsidP="001617C3">
            <w:pPr>
              <w:ind w:left="460" w:hangingChars="230" w:hanging="460"/>
              <w:rPr>
                <w:rFonts w:ascii="標楷體" w:eastAsia="標楷體" w:hAnsi="標楷體" w:cs="NaniMtmn-Medium"/>
                <w:kern w:val="0"/>
                <w:sz w:val="20"/>
                <w:szCs w:val="20"/>
              </w:rPr>
            </w:pPr>
            <w:r w:rsidRPr="004E7460">
              <w:rPr>
                <w:rFonts w:ascii="標楷體" w:eastAsia="標楷體" w:hAnsi="標楷體" w:hint="eastAsia"/>
                <w:sz w:val="20"/>
                <w:szCs w:val="20"/>
              </w:rPr>
              <w:lastRenderedPageBreak/>
              <w:t>◎人權教育</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1-3-3瞭解平等、正義的原則，並能</w:t>
            </w:r>
            <w:r w:rsidRPr="004E7460">
              <w:rPr>
                <w:rFonts w:ascii="標楷體" w:eastAsia="標楷體" w:hAnsi="標楷體" w:cs="NaniMtmn-Medium" w:hint="eastAsia"/>
                <w:kern w:val="0"/>
                <w:sz w:val="20"/>
                <w:szCs w:val="20"/>
              </w:rPr>
              <w:lastRenderedPageBreak/>
              <w:t>在生活中實踐。</w:t>
            </w:r>
          </w:p>
          <w:p w:rsidR="009E3C21" w:rsidRPr="004E7460" w:rsidRDefault="009E3C21" w:rsidP="001617C3">
            <w:pPr>
              <w:ind w:left="472" w:hangingChars="236" w:hanging="472"/>
              <w:rPr>
                <w:rFonts w:ascii="標楷體" w:eastAsia="標楷體" w:hAnsi="標楷體" w:cs="NaniMtmn-Medium"/>
                <w:kern w:val="0"/>
                <w:sz w:val="20"/>
                <w:szCs w:val="20"/>
              </w:rPr>
            </w:pPr>
            <w:r w:rsidRPr="004E7460">
              <w:rPr>
                <w:rFonts w:ascii="標楷體" w:eastAsia="標楷體" w:hAnsi="標楷體" w:hint="eastAsia"/>
                <w:sz w:val="20"/>
                <w:szCs w:val="20"/>
              </w:rPr>
              <w:t>◎家政教育</w:t>
            </w:r>
          </w:p>
          <w:p w:rsidR="009E3C21" w:rsidRPr="004E7460" w:rsidRDefault="009E3C21" w:rsidP="001617C3">
            <w:pPr>
              <w:rPr>
                <w:rFonts w:ascii="標楷體" w:eastAsia="標楷體" w:hAnsi="標楷體"/>
                <w:sz w:val="20"/>
                <w:szCs w:val="20"/>
              </w:rPr>
            </w:pPr>
            <w:r w:rsidRPr="004E7460">
              <w:rPr>
                <w:rFonts w:ascii="標楷體" w:eastAsia="標楷體" w:hAnsi="標楷體" w:cs="NaniMtmn-Medium" w:hint="eastAsia"/>
                <w:kern w:val="0"/>
                <w:sz w:val="20"/>
                <w:szCs w:val="20"/>
              </w:rPr>
              <w:t>3-3-1認識臺灣多元族群的傳統與文化。</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十七</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5/31</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6/6</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四、臺灣向前行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第2課、邁向世界公民之島</w:t>
            </w:r>
          </w:p>
        </w:tc>
        <w:tc>
          <w:tcPr>
            <w:tcW w:w="2410"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1.探討臺灣政府與民間參與國際事務的方式。</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2.探討臺灣政府與民間參與國際事務的未來努力方向。</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3.了解必須成為世界公民的理由。</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4.了解世界公民應有的態度與能力。</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5.了解世界公民應有的行為。</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kern w:val="0"/>
                <w:sz w:val="20"/>
                <w:szCs w:val="20"/>
              </w:rPr>
              <w:t>4-3-1</w:t>
            </w:r>
            <w:r w:rsidRPr="004E7460">
              <w:rPr>
                <w:rFonts w:ascii="標楷體" w:eastAsia="標楷體" w:hAnsi="標楷體" w:cs="NaniMtmn-Medium" w:hint="eastAsia"/>
                <w:kern w:val="0"/>
                <w:sz w:val="20"/>
                <w:szCs w:val="20"/>
              </w:rPr>
              <w:t>說出自己對當前生活型態的看法與選擇未來理想生活型態的理由。</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kern w:val="0"/>
                <w:sz w:val="20"/>
                <w:szCs w:val="20"/>
              </w:rPr>
              <w:t>9-3-2</w:t>
            </w:r>
            <w:r w:rsidRPr="004E7460">
              <w:rPr>
                <w:rFonts w:ascii="標楷體" w:eastAsia="標楷體" w:hAnsi="標楷體" w:cs="NaniMtmn-Medium" w:hint="eastAsia"/>
                <w:kern w:val="0"/>
                <w:sz w:val="20"/>
                <w:szCs w:val="20"/>
              </w:rPr>
              <w:t>探討不同文化的接觸和交流可能產生的衝突、合作和文化創新。</w:t>
            </w:r>
          </w:p>
        </w:tc>
        <w:tc>
          <w:tcPr>
            <w:tcW w:w="1842"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hint="eastAsia"/>
                <w:sz w:val="20"/>
                <w:szCs w:val="20"/>
              </w:rPr>
              <w:t>◎人權教育</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1-3-3瞭解平等、正義的原則，並能在生活中實踐。</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1-3-4瞭解世界上不同的群體、文化和國家，能尊重欣賞其差異。</w:t>
            </w:r>
          </w:p>
        </w:tc>
        <w:tc>
          <w:tcPr>
            <w:tcW w:w="1134" w:type="dxa"/>
          </w:tcPr>
          <w:p w:rsidR="009E3C21" w:rsidRPr="004E7460" w:rsidRDefault="009E3C21" w:rsidP="001617C3">
            <w:pPr>
              <w:rPr>
                <w:rFonts w:ascii="標楷體" w:eastAsia="標楷體" w:hAnsi="標楷體"/>
                <w:u w:val="single"/>
              </w:rPr>
            </w:pPr>
          </w:p>
        </w:tc>
      </w:tr>
      <w:tr w:rsidR="009E3C21" w:rsidRPr="004E7460" w:rsidTr="001617C3">
        <w:tc>
          <w:tcPr>
            <w:tcW w:w="851" w:type="dxa"/>
            <w:vAlign w:val="center"/>
          </w:tcPr>
          <w:p w:rsidR="009E3C21" w:rsidRDefault="009E3C21" w:rsidP="001617C3">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十八</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6/7</w:t>
            </w:r>
          </w:p>
          <w:p w:rsidR="009E3C21" w:rsidRPr="00E57E15" w:rsidRDefault="009E3C21" w:rsidP="001617C3">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9E3C21" w:rsidRPr="004E7460" w:rsidRDefault="009E3C21" w:rsidP="001617C3">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lastRenderedPageBreak/>
              <w:t>6/13</w:t>
            </w:r>
          </w:p>
        </w:tc>
        <w:tc>
          <w:tcPr>
            <w:tcW w:w="1559" w:type="dxa"/>
          </w:tcPr>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評量週</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t>四、臺灣向前行</w:t>
            </w:r>
          </w:p>
          <w:p w:rsidR="009E3C21" w:rsidRPr="004E7460" w:rsidRDefault="009E3C21" w:rsidP="001617C3">
            <w:pPr>
              <w:jc w:val="both"/>
              <w:rPr>
                <w:rFonts w:ascii="標楷體" w:eastAsia="標楷體" w:hAnsi="標楷體" w:cs="Arial Unicode MS"/>
                <w:sz w:val="20"/>
                <w:szCs w:val="20"/>
              </w:rPr>
            </w:pPr>
            <w:r w:rsidRPr="004E7460">
              <w:rPr>
                <w:rFonts w:ascii="標楷體" w:eastAsia="標楷體" w:hAnsi="標楷體" w:cs="Arial Unicode MS" w:hint="eastAsia"/>
                <w:sz w:val="20"/>
                <w:szCs w:val="20"/>
              </w:rPr>
              <w:lastRenderedPageBreak/>
              <w:t>社會放大鏡、讓世界看見臺灣</w:t>
            </w:r>
          </w:p>
        </w:tc>
        <w:tc>
          <w:tcPr>
            <w:tcW w:w="2410"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lastRenderedPageBreak/>
              <w:t>1.認識臺灣在國際上的政治發展。</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lastRenderedPageBreak/>
              <w:t>2.探討臺灣政府與民間參與國際事務的方式。</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3.了解世界公民應有的態度與能力。</w:t>
            </w:r>
          </w:p>
          <w:p w:rsidR="009E3C21" w:rsidRPr="004E7460" w:rsidRDefault="009E3C21" w:rsidP="001617C3">
            <w:pPr>
              <w:rPr>
                <w:rFonts w:ascii="標楷體" w:eastAsia="標楷體" w:hAnsi="標楷體"/>
                <w:sz w:val="20"/>
                <w:szCs w:val="20"/>
              </w:rPr>
            </w:pPr>
            <w:r w:rsidRPr="004E7460">
              <w:rPr>
                <w:rFonts w:ascii="標楷體" w:eastAsia="標楷體" w:hAnsi="標楷體" w:cs="NaniMtmn-Medium" w:hint="eastAsia"/>
                <w:kern w:val="0"/>
                <w:sz w:val="20"/>
                <w:szCs w:val="20"/>
              </w:rPr>
              <w:t>4.了解世界公民應有的行為。</w:t>
            </w:r>
          </w:p>
        </w:tc>
        <w:tc>
          <w:tcPr>
            <w:tcW w:w="851" w:type="dxa"/>
          </w:tcPr>
          <w:p w:rsidR="009E3C21" w:rsidRPr="004E7460" w:rsidRDefault="009E3C21" w:rsidP="001617C3">
            <w:pPr>
              <w:rPr>
                <w:rFonts w:ascii="標楷體" w:eastAsia="標楷體" w:hAnsi="標楷體"/>
              </w:rPr>
            </w:pPr>
            <w:r w:rsidRPr="004E7460">
              <w:rPr>
                <w:rFonts w:ascii="標楷體" w:eastAsia="標楷體" w:hAnsi="標楷體" w:hint="eastAsia"/>
                <w:sz w:val="20"/>
                <w:szCs w:val="20"/>
              </w:rPr>
              <w:lastRenderedPageBreak/>
              <w:t>3</w:t>
            </w:r>
          </w:p>
        </w:tc>
        <w:tc>
          <w:tcPr>
            <w:tcW w:w="1275"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cs="Arial Unicode MS" w:hint="eastAsia"/>
                <w:sz w:val="20"/>
                <w:szCs w:val="20"/>
              </w:rPr>
              <w:t>南一版本教科書社會第</w:t>
            </w:r>
            <w:r w:rsidRPr="004E7460">
              <w:rPr>
                <w:rFonts w:ascii="標楷體" w:eastAsia="標楷體" w:hAnsi="標楷體" w:cs="Arial Unicode MS" w:hint="eastAsia"/>
                <w:sz w:val="20"/>
                <w:szCs w:val="20"/>
              </w:rPr>
              <w:lastRenderedPageBreak/>
              <w:t>八冊</w:t>
            </w:r>
          </w:p>
        </w:tc>
        <w:tc>
          <w:tcPr>
            <w:tcW w:w="1843" w:type="dxa"/>
          </w:tcPr>
          <w:p w:rsidR="009E3C21" w:rsidRPr="004E7460" w:rsidRDefault="009E3C21" w:rsidP="001617C3">
            <w:pPr>
              <w:rPr>
                <w:rFonts w:ascii="標楷體" w:eastAsia="標楷體" w:hAnsi="標楷體" w:cs="Arial Unicode MS"/>
                <w:sz w:val="20"/>
                <w:szCs w:val="20"/>
              </w:rPr>
            </w:pPr>
            <w:r w:rsidRPr="004E7460">
              <w:rPr>
                <w:rFonts w:ascii="標楷體" w:eastAsia="標楷體" w:hAnsi="標楷體" w:hint="eastAsia"/>
                <w:sz w:val="20"/>
                <w:szCs w:val="20"/>
              </w:rPr>
              <w:lastRenderedPageBreak/>
              <w:t>口語評量</w:t>
            </w:r>
            <w:r w:rsidRPr="004E7460">
              <w:rPr>
                <w:rFonts w:ascii="標楷體" w:eastAsia="標楷體" w:hAnsi="標楷體"/>
                <w:sz w:val="20"/>
                <w:szCs w:val="20"/>
              </w:rPr>
              <w:br/>
            </w:r>
            <w:r w:rsidRPr="004E7460">
              <w:rPr>
                <w:rFonts w:ascii="標楷體" w:eastAsia="標楷體" w:hAnsi="標楷體" w:hint="eastAsia"/>
                <w:sz w:val="20"/>
                <w:szCs w:val="20"/>
              </w:rPr>
              <w:t>觀察評量</w:t>
            </w:r>
            <w:r w:rsidRPr="004E7460">
              <w:rPr>
                <w:rFonts w:ascii="標楷體" w:eastAsia="標楷體" w:hAnsi="標楷體"/>
                <w:sz w:val="20"/>
                <w:szCs w:val="20"/>
              </w:rPr>
              <w:br/>
            </w:r>
            <w:r w:rsidRPr="004E7460">
              <w:rPr>
                <w:rFonts w:ascii="標楷體" w:eastAsia="標楷體" w:hAnsi="標楷體" w:hint="eastAsia"/>
                <w:sz w:val="20"/>
                <w:szCs w:val="20"/>
              </w:rPr>
              <w:lastRenderedPageBreak/>
              <w:t>態度檢核</w:t>
            </w:r>
            <w:r w:rsidRPr="004E7460">
              <w:rPr>
                <w:rFonts w:ascii="標楷體" w:eastAsia="標楷體" w:hAnsi="標楷體"/>
                <w:sz w:val="20"/>
                <w:szCs w:val="20"/>
              </w:rPr>
              <w:br/>
            </w:r>
            <w:r w:rsidRPr="004E7460">
              <w:rPr>
                <w:rFonts w:ascii="標楷體" w:eastAsia="標楷體" w:hAnsi="標楷體" w:hint="eastAsia"/>
                <w:sz w:val="20"/>
                <w:szCs w:val="20"/>
              </w:rPr>
              <w:t>實作評量</w:t>
            </w:r>
          </w:p>
        </w:tc>
        <w:tc>
          <w:tcPr>
            <w:tcW w:w="3119"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kern w:val="0"/>
                <w:sz w:val="20"/>
                <w:szCs w:val="20"/>
              </w:rPr>
              <w:lastRenderedPageBreak/>
              <w:t>4-3-1</w:t>
            </w:r>
            <w:r w:rsidRPr="004E7460">
              <w:rPr>
                <w:rFonts w:ascii="標楷體" w:eastAsia="標楷體" w:hAnsi="標楷體" w:cs="NaniMtmn-Medium" w:hint="eastAsia"/>
                <w:kern w:val="0"/>
                <w:sz w:val="20"/>
                <w:szCs w:val="20"/>
              </w:rPr>
              <w:t>說出自己對當前生活型態的看法與選擇未來理想生活型態</w:t>
            </w:r>
            <w:r w:rsidRPr="004E7460">
              <w:rPr>
                <w:rFonts w:ascii="標楷體" w:eastAsia="標楷體" w:hAnsi="標楷體" w:cs="NaniMtmn-Medium" w:hint="eastAsia"/>
                <w:kern w:val="0"/>
                <w:sz w:val="20"/>
                <w:szCs w:val="20"/>
              </w:rPr>
              <w:lastRenderedPageBreak/>
              <w:t>的理由。</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kern w:val="0"/>
                <w:sz w:val="20"/>
                <w:szCs w:val="20"/>
              </w:rPr>
              <w:t>9-3-2</w:t>
            </w:r>
            <w:r w:rsidRPr="004E7460">
              <w:rPr>
                <w:rFonts w:ascii="標楷體" w:eastAsia="標楷體" w:hAnsi="標楷體" w:cs="NaniMtmn-Medium" w:hint="eastAsia"/>
                <w:kern w:val="0"/>
                <w:sz w:val="20"/>
                <w:szCs w:val="20"/>
              </w:rPr>
              <w:t>探討不同文化的接觸和交流可能產生的衝突、合作和文化創新。</w:t>
            </w:r>
          </w:p>
        </w:tc>
        <w:tc>
          <w:tcPr>
            <w:tcW w:w="1842" w:type="dxa"/>
          </w:tcPr>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hint="eastAsia"/>
                <w:sz w:val="20"/>
                <w:szCs w:val="20"/>
              </w:rPr>
              <w:lastRenderedPageBreak/>
              <w:t>◎人權教育</w:t>
            </w:r>
          </w:p>
          <w:p w:rsidR="009E3C21" w:rsidRPr="004E7460" w:rsidRDefault="009E3C21" w:rsidP="001617C3">
            <w:pPr>
              <w:rPr>
                <w:rFonts w:ascii="標楷體" w:eastAsia="標楷體" w:hAnsi="標楷體" w:cs="NaniMtmn-Medium"/>
                <w:kern w:val="0"/>
                <w:sz w:val="20"/>
                <w:szCs w:val="20"/>
              </w:rPr>
            </w:pPr>
            <w:r w:rsidRPr="004E7460">
              <w:rPr>
                <w:rFonts w:ascii="標楷體" w:eastAsia="標楷體" w:hAnsi="標楷體" w:cs="NaniMtmn-Medium" w:hint="eastAsia"/>
                <w:kern w:val="0"/>
                <w:sz w:val="20"/>
                <w:szCs w:val="20"/>
              </w:rPr>
              <w:t>1-3-3瞭解平等、</w:t>
            </w:r>
            <w:r w:rsidRPr="004E7460">
              <w:rPr>
                <w:rFonts w:ascii="標楷體" w:eastAsia="標楷體" w:hAnsi="標楷體" w:cs="NaniMtmn-Medium" w:hint="eastAsia"/>
                <w:kern w:val="0"/>
                <w:sz w:val="20"/>
                <w:szCs w:val="20"/>
              </w:rPr>
              <w:lastRenderedPageBreak/>
              <w:t>正義的原則，並能在生活中實踐。</w:t>
            </w:r>
          </w:p>
        </w:tc>
        <w:tc>
          <w:tcPr>
            <w:tcW w:w="1134" w:type="dxa"/>
          </w:tcPr>
          <w:p w:rsidR="009E3C21" w:rsidRPr="004E7460" w:rsidRDefault="009E3C21" w:rsidP="001617C3">
            <w:pPr>
              <w:rPr>
                <w:rFonts w:ascii="標楷體" w:eastAsia="標楷體" w:hAnsi="標楷體"/>
                <w:u w:val="single"/>
              </w:rPr>
            </w:pPr>
          </w:p>
        </w:tc>
      </w:tr>
    </w:tbl>
    <w:p w:rsidR="009E3C21" w:rsidRPr="00CE3C63" w:rsidRDefault="009E3C21" w:rsidP="009E3C21">
      <w:pPr>
        <w:spacing w:line="400" w:lineRule="exact"/>
        <w:ind w:left="425"/>
        <w:jc w:val="both"/>
        <w:rPr>
          <w:rFonts w:ascii="新細明體" w:hAnsi="新細明體" w:cs="標楷體"/>
          <w:sz w:val="28"/>
          <w:szCs w:val="28"/>
        </w:rPr>
      </w:pPr>
    </w:p>
    <w:p w:rsidR="009E3C21" w:rsidRPr="009E3C21" w:rsidRDefault="009E3C21" w:rsidP="007F228C">
      <w:pPr>
        <w:spacing w:line="400" w:lineRule="exact"/>
        <w:ind w:rightChars="50" w:right="120"/>
        <w:rPr>
          <w:rFonts w:ascii="標楷體" w:eastAsia="標楷體" w:hAnsi="標楷體" w:hint="eastAsia"/>
          <w:color w:val="000000"/>
          <w:sz w:val="28"/>
        </w:rPr>
      </w:pPr>
    </w:p>
    <w:p w:rsidR="009E3C21" w:rsidRDefault="009E3C21" w:rsidP="007F228C">
      <w:pPr>
        <w:spacing w:line="400" w:lineRule="exact"/>
        <w:ind w:rightChars="50" w:right="120"/>
        <w:rPr>
          <w:rFonts w:ascii="標楷體" w:eastAsia="標楷體" w:hAnsi="標楷體" w:hint="eastAsia"/>
          <w:color w:val="000000"/>
          <w:sz w:val="28"/>
        </w:rPr>
      </w:pPr>
    </w:p>
    <w:p w:rsidR="009E3C21" w:rsidRPr="00CE3C63" w:rsidRDefault="009E3C21" w:rsidP="007F228C">
      <w:pPr>
        <w:spacing w:line="400" w:lineRule="exact"/>
        <w:ind w:rightChars="50" w:right="120"/>
        <w:rPr>
          <w:rFonts w:ascii="新細明體" w:hAnsi="新細明體" w:cs="標楷體"/>
          <w:sz w:val="28"/>
          <w:szCs w:val="28"/>
        </w:rPr>
      </w:pPr>
    </w:p>
    <w:sectPr w:rsidR="009E3C21" w:rsidRPr="00CE3C63" w:rsidSect="006F535F">
      <w:footerReference w:type="default" r:id="rId8"/>
      <w:footerReference w:type="first" r:id="rId9"/>
      <w:pgSz w:w="16838" w:h="11906" w:orient="landscape"/>
      <w:pgMar w:top="1134" w:right="1134" w:bottom="1134" w:left="1134" w:header="851" w:footer="992" w:gutter="0"/>
      <w:pgNumType w:start="1"/>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656" w:rsidRDefault="009A6656">
      <w:r>
        <w:separator/>
      </w:r>
    </w:p>
  </w:endnote>
  <w:endnote w:type="continuationSeparator" w:id="0">
    <w:p w:rsidR="009A6656" w:rsidRDefault="009A66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3">
    <w:charset w:val="88"/>
    <w:family w:val="modern"/>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華康中明體">
    <w:altName w:val="新細明體"/>
    <w:charset w:val="88"/>
    <w:family w:val="modern"/>
    <w:pitch w:val="fixed"/>
    <w:sig w:usb0="80000001" w:usb1="28091800" w:usb2="00000016" w:usb3="00000000" w:csb0="00100000" w:csb1="00000000"/>
  </w:font>
  <w:font w:name="華康粗圓體">
    <w:charset w:val="88"/>
    <w:family w:val="modern"/>
    <w:pitch w:val="fixed"/>
    <w:sig w:usb0="80000001" w:usb1="28091800" w:usb2="00000016" w:usb3="00000000" w:csb0="00100000" w:csb1="00000000"/>
  </w:font>
  <w:font w:name="華康粗黑體">
    <w:altName w:val="微軟正黑體"/>
    <w:charset w:val="88"/>
    <w:family w:val="modern"/>
    <w:pitch w:val="fixed"/>
    <w:sig w:usb0="80000001" w:usb1="28091800" w:usb2="00000016" w:usb3="00000000" w:csb0="00100000" w:csb1="00000000"/>
  </w:font>
  <w:font w:name="華康標黑體c..">
    <w:altName w:val="Arial Unicode MS"/>
    <w:panose1 w:val="00000000000000000000"/>
    <w:charset w:val="88"/>
    <w:family w:val="swiss"/>
    <w:notTrueType/>
    <w:pitch w:val="default"/>
    <w:sig w:usb0="00000001" w:usb1="08080000" w:usb2="00000010" w:usb3="00000000" w:csb0="00100000" w:csb1="00000000"/>
  </w:font>
  <w:font w:name="NaniMtmn-Medium">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DD" w:rsidRDefault="00342A44">
    <w:pPr>
      <w:pStyle w:val="a7"/>
      <w:jc w:val="center"/>
    </w:pPr>
    <w:r w:rsidRPr="00342A44">
      <w:fldChar w:fldCharType="begin"/>
    </w:r>
    <w:r w:rsidR="008E0944">
      <w:instrText xml:space="preserve"> PAGE   \* MERGEFORMAT </w:instrText>
    </w:r>
    <w:r w:rsidRPr="00342A44">
      <w:fldChar w:fldCharType="separate"/>
    </w:r>
    <w:r w:rsidR="009E3C21" w:rsidRPr="009E3C21">
      <w:rPr>
        <w:noProof/>
        <w:lang w:val="zh-TW"/>
      </w:rPr>
      <w:t>14</w:t>
    </w:r>
    <w:r>
      <w:rPr>
        <w:noProof/>
        <w:lang w:val="zh-TW"/>
      </w:rPr>
      <w:fldChar w:fldCharType="end"/>
    </w:r>
  </w:p>
  <w:p w:rsidR="008F3FDD" w:rsidRDefault="008F3FD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DD" w:rsidRDefault="00342A44">
    <w:pPr>
      <w:pStyle w:val="a7"/>
      <w:jc w:val="center"/>
    </w:pPr>
    <w:r w:rsidRPr="00342A44">
      <w:fldChar w:fldCharType="begin"/>
    </w:r>
    <w:r w:rsidR="008E0944">
      <w:instrText xml:space="preserve"> PAGE   \* MERGEFORMAT </w:instrText>
    </w:r>
    <w:r w:rsidRPr="00342A44">
      <w:fldChar w:fldCharType="separate"/>
    </w:r>
    <w:r w:rsidR="009E3C21" w:rsidRPr="009E3C21">
      <w:rPr>
        <w:noProof/>
        <w:lang w:val="zh-TW"/>
      </w:rPr>
      <w:t>1</w:t>
    </w:r>
    <w:r>
      <w:rPr>
        <w:noProof/>
        <w:lang w:val="zh-TW"/>
      </w:rPr>
      <w:fldChar w:fldCharType="end"/>
    </w:r>
  </w:p>
  <w:p w:rsidR="008F3FDD" w:rsidRDefault="008F3F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656" w:rsidRDefault="009A6656">
      <w:r>
        <w:separator/>
      </w:r>
    </w:p>
  </w:footnote>
  <w:footnote w:type="continuationSeparator" w:id="0">
    <w:p w:rsidR="009A6656" w:rsidRDefault="009A66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3FE8"/>
    <w:multiLevelType w:val="hybridMultilevel"/>
    <w:tmpl w:val="E7E876D8"/>
    <w:lvl w:ilvl="0" w:tplc="1B62E580">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5757DD7"/>
    <w:multiLevelType w:val="hybridMultilevel"/>
    <w:tmpl w:val="DB4A589A"/>
    <w:lvl w:ilvl="0" w:tplc="A6545C4A">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nsid w:val="07061811"/>
    <w:multiLevelType w:val="hybridMultilevel"/>
    <w:tmpl w:val="BA56E4DC"/>
    <w:lvl w:ilvl="0" w:tplc="BF20B8B0">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3">
    <w:nsid w:val="082073AC"/>
    <w:multiLevelType w:val="multilevel"/>
    <w:tmpl w:val="8346AB0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0CFB276C"/>
    <w:multiLevelType w:val="hybridMultilevel"/>
    <w:tmpl w:val="0D92FF0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1C867AB"/>
    <w:multiLevelType w:val="hybridMultilevel"/>
    <w:tmpl w:val="578CF276"/>
    <w:lvl w:ilvl="0" w:tplc="5A167966">
      <w:start w:val="1"/>
      <w:numFmt w:val="taiwaneseCountingThousand"/>
      <w:lvlText w:val="(%1)"/>
      <w:lvlJc w:val="left"/>
      <w:pPr>
        <w:tabs>
          <w:tab w:val="num" w:pos="1260"/>
        </w:tabs>
        <w:ind w:left="1260" w:hanging="720"/>
      </w:pPr>
      <w:rPr>
        <w:rFonts w:ascii="Times New Roman" w:eastAsia="標楷體"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6">
    <w:nsid w:val="11D24D27"/>
    <w:multiLevelType w:val="multilevel"/>
    <w:tmpl w:val="078A85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nsid w:val="11D303C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4292012"/>
    <w:multiLevelType w:val="hybridMultilevel"/>
    <w:tmpl w:val="F938841C"/>
    <w:lvl w:ilvl="0" w:tplc="0409000F">
      <w:start w:val="1"/>
      <w:numFmt w:val="decimal"/>
      <w:lvlText w:val="%1."/>
      <w:lvlJc w:val="left"/>
      <w:pPr>
        <w:ind w:left="704" w:hanging="480"/>
      </w:pPr>
    </w:lvl>
    <w:lvl w:ilvl="1" w:tplc="04090019" w:tentative="1">
      <w:start w:val="1"/>
      <w:numFmt w:val="ideographTraditional"/>
      <w:lvlText w:val="%2、"/>
      <w:lvlJc w:val="left"/>
      <w:pPr>
        <w:ind w:left="1184" w:hanging="480"/>
      </w:pPr>
    </w:lvl>
    <w:lvl w:ilvl="2" w:tplc="0409001B" w:tentative="1">
      <w:start w:val="1"/>
      <w:numFmt w:val="lowerRoman"/>
      <w:lvlText w:val="%3."/>
      <w:lvlJc w:val="right"/>
      <w:pPr>
        <w:ind w:left="1664" w:hanging="480"/>
      </w:pPr>
    </w:lvl>
    <w:lvl w:ilvl="3" w:tplc="0409000F" w:tentative="1">
      <w:start w:val="1"/>
      <w:numFmt w:val="decimal"/>
      <w:lvlText w:val="%4."/>
      <w:lvlJc w:val="left"/>
      <w:pPr>
        <w:ind w:left="2144" w:hanging="480"/>
      </w:pPr>
    </w:lvl>
    <w:lvl w:ilvl="4" w:tplc="04090019" w:tentative="1">
      <w:start w:val="1"/>
      <w:numFmt w:val="ideographTraditional"/>
      <w:lvlText w:val="%5、"/>
      <w:lvlJc w:val="left"/>
      <w:pPr>
        <w:ind w:left="2624" w:hanging="480"/>
      </w:pPr>
    </w:lvl>
    <w:lvl w:ilvl="5" w:tplc="0409001B" w:tentative="1">
      <w:start w:val="1"/>
      <w:numFmt w:val="lowerRoman"/>
      <w:lvlText w:val="%6."/>
      <w:lvlJc w:val="right"/>
      <w:pPr>
        <w:ind w:left="3104" w:hanging="480"/>
      </w:pPr>
    </w:lvl>
    <w:lvl w:ilvl="6" w:tplc="0409000F" w:tentative="1">
      <w:start w:val="1"/>
      <w:numFmt w:val="decimal"/>
      <w:lvlText w:val="%7."/>
      <w:lvlJc w:val="left"/>
      <w:pPr>
        <w:ind w:left="3584" w:hanging="480"/>
      </w:pPr>
    </w:lvl>
    <w:lvl w:ilvl="7" w:tplc="04090019" w:tentative="1">
      <w:start w:val="1"/>
      <w:numFmt w:val="ideographTraditional"/>
      <w:lvlText w:val="%8、"/>
      <w:lvlJc w:val="left"/>
      <w:pPr>
        <w:ind w:left="4064" w:hanging="480"/>
      </w:pPr>
    </w:lvl>
    <w:lvl w:ilvl="8" w:tplc="0409001B" w:tentative="1">
      <w:start w:val="1"/>
      <w:numFmt w:val="lowerRoman"/>
      <w:lvlText w:val="%9."/>
      <w:lvlJc w:val="right"/>
      <w:pPr>
        <w:ind w:left="4544" w:hanging="480"/>
      </w:pPr>
    </w:lvl>
  </w:abstractNum>
  <w:abstractNum w:abstractNumId="9">
    <w:nsid w:val="16200F43"/>
    <w:multiLevelType w:val="hybridMultilevel"/>
    <w:tmpl w:val="E0388444"/>
    <w:lvl w:ilvl="0" w:tplc="75B4F740">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0">
    <w:nsid w:val="18F826A9"/>
    <w:multiLevelType w:val="hybridMultilevel"/>
    <w:tmpl w:val="68085F24"/>
    <w:lvl w:ilvl="0" w:tplc="2E060B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19A87BFF"/>
    <w:multiLevelType w:val="hybridMultilevel"/>
    <w:tmpl w:val="36EE9F5A"/>
    <w:lvl w:ilvl="0" w:tplc="E59ACF12">
      <w:start w:val="1"/>
      <w:numFmt w:val="bullet"/>
      <w:lvlText w:val=""/>
      <w:lvlJc w:val="left"/>
      <w:pPr>
        <w:tabs>
          <w:tab w:val="num" w:pos="720"/>
        </w:tabs>
        <w:ind w:left="720" w:hanging="360"/>
      </w:pPr>
      <w:rPr>
        <w:rFonts w:ascii="Wingdings" w:hAnsi="Wingdings" w:hint="default"/>
      </w:rPr>
    </w:lvl>
    <w:lvl w:ilvl="1" w:tplc="98940CDE" w:tentative="1">
      <w:start w:val="1"/>
      <w:numFmt w:val="bullet"/>
      <w:lvlText w:val=""/>
      <w:lvlJc w:val="left"/>
      <w:pPr>
        <w:tabs>
          <w:tab w:val="num" w:pos="1440"/>
        </w:tabs>
        <w:ind w:left="1440" w:hanging="360"/>
      </w:pPr>
      <w:rPr>
        <w:rFonts w:ascii="Wingdings" w:hAnsi="Wingdings" w:hint="default"/>
      </w:rPr>
    </w:lvl>
    <w:lvl w:ilvl="2" w:tplc="E6608DC6" w:tentative="1">
      <w:start w:val="1"/>
      <w:numFmt w:val="bullet"/>
      <w:lvlText w:val=""/>
      <w:lvlJc w:val="left"/>
      <w:pPr>
        <w:tabs>
          <w:tab w:val="num" w:pos="2160"/>
        </w:tabs>
        <w:ind w:left="2160" w:hanging="360"/>
      </w:pPr>
      <w:rPr>
        <w:rFonts w:ascii="Wingdings" w:hAnsi="Wingdings" w:hint="default"/>
      </w:rPr>
    </w:lvl>
    <w:lvl w:ilvl="3" w:tplc="7F80EDC6" w:tentative="1">
      <w:start w:val="1"/>
      <w:numFmt w:val="bullet"/>
      <w:lvlText w:val=""/>
      <w:lvlJc w:val="left"/>
      <w:pPr>
        <w:tabs>
          <w:tab w:val="num" w:pos="2880"/>
        </w:tabs>
        <w:ind w:left="2880" w:hanging="360"/>
      </w:pPr>
      <w:rPr>
        <w:rFonts w:ascii="Wingdings" w:hAnsi="Wingdings" w:hint="default"/>
      </w:rPr>
    </w:lvl>
    <w:lvl w:ilvl="4" w:tplc="6F3A64EA" w:tentative="1">
      <w:start w:val="1"/>
      <w:numFmt w:val="bullet"/>
      <w:lvlText w:val=""/>
      <w:lvlJc w:val="left"/>
      <w:pPr>
        <w:tabs>
          <w:tab w:val="num" w:pos="3600"/>
        </w:tabs>
        <w:ind w:left="3600" w:hanging="360"/>
      </w:pPr>
      <w:rPr>
        <w:rFonts w:ascii="Wingdings" w:hAnsi="Wingdings" w:hint="default"/>
      </w:rPr>
    </w:lvl>
    <w:lvl w:ilvl="5" w:tplc="F51CD60A" w:tentative="1">
      <w:start w:val="1"/>
      <w:numFmt w:val="bullet"/>
      <w:lvlText w:val=""/>
      <w:lvlJc w:val="left"/>
      <w:pPr>
        <w:tabs>
          <w:tab w:val="num" w:pos="4320"/>
        </w:tabs>
        <w:ind w:left="4320" w:hanging="360"/>
      </w:pPr>
      <w:rPr>
        <w:rFonts w:ascii="Wingdings" w:hAnsi="Wingdings" w:hint="default"/>
      </w:rPr>
    </w:lvl>
    <w:lvl w:ilvl="6" w:tplc="C63437F6" w:tentative="1">
      <w:start w:val="1"/>
      <w:numFmt w:val="bullet"/>
      <w:lvlText w:val=""/>
      <w:lvlJc w:val="left"/>
      <w:pPr>
        <w:tabs>
          <w:tab w:val="num" w:pos="5040"/>
        </w:tabs>
        <w:ind w:left="5040" w:hanging="360"/>
      </w:pPr>
      <w:rPr>
        <w:rFonts w:ascii="Wingdings" w:hAnsi="Wingdings" w:hint="default"/>
      </w:rPr>
    </w:lvl>
    <w:lvl w:ilvl="7" w:tplc="2A7AF514" w:tentative="1">
      <w:start w:val="1"/>
      <w:numFmt w:val="bullet"/>
      <w:lvlText w:val=""/>
      <w:lvlJc w:val="left"/>
      <w:pPr>
        <w:tabs>
          <w:tab w:val="num" w:pos="5760"/>
        </w:tabs>
        <w:ind w:left="5760" w:hanging="360"/>
      </w:pPr>
      <w:rPr>
        <w:rFonts w:ascii="Wingdings" w:hAnsi="Wingdings" w:hint="default"/>
      </w:rPr>
    </w:lvl>
    <w:lvl w:ilvl="8" w:tplc="C50E4F02" w:tentative="1">
      <w:start w:val="1"/>
      <w:numFmt w:val="bullet"/>
      <w:lvlText w:val=""/>
      <w:lvlJc w:val="left"/>
      <w:pPr>
        <w:tabs>
          <w:tab w:val="num" w:pos="6480"/>
        </w:tabs>
        <w:ind w:left="6480" w:hanging="360"/>
      </w:pPr>
      <w:rPr>
        <w:rFonts w:ascii="Wingdings" w:hAnsi="Wingdings" w:hint="default"/>
      </w:rPr>
    </w:lvl>
  </w:abstractNum>
  <w:abstractNum w:abstractNumId="12">
    <w:nsid w:val="1C9368E9"/>
    <w:multiLevelType w:val="hybridMultilevel"/>
    <w:tmpl w:val="0A5CBA78"/>
    <w:lvl w:ilvl="0" w:tplc="E858375A">
      <w:start w:val="1"/>
      <w:numFmt w:val="taiwaneseCountingThousand"/>
      <w:lvlText w:val="(%1)"/>
      <w:lvlJc w:val="left"/>
      <w:pPr>
        <w:tabs>
          <w:tab w:val="num" w:pos="1260"/>
        </w:tabs>
        <w:ind w:left="126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21310252"/>
    <w:multiLevelType w:val="hybridMultilevel"/>
    <w:tmpl w:val="9B64C6B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nsid w:val="22967BC3"/>
    <w:multiLevelType w:val="hybridMultilevel"/>
    <w:tmpl w:val="77428F28"/>
    <w:lvl w:ilvl="0" w:tplc="6CAEBE98">
      <w:start w:val="1"/>
      <w:numFmt w:val="taiwaneseCountingThousand"/>
      <w:lvlText w:val="(%1)"/>
      <w:lvlJc w:val="left"/>
      <w:pPr>
        <w:ind w:left="1620" w:hanging="720"/>
      </w:pPr>
      <w:rPr>
        <w:rFonts w:hint="default"/>
        <w:color w:val="auto"/>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5">
    <w:nsid w:val="22F55586"/>
    <w:multiLevelType w:val="hybridMultilevel"/>
    <w:tmpl w:val="91C4AF40"/>
    <w:lvl w:ilvl="0" w:tplc="B512F2B2">
      <w:start w:val="1"/>
      <w:numFmt w:val="bullet"/>
      <w:lvlText w:val=""/>
      <w:lvlJc w:val="left"/>
      <w:pPr>
        <w:tabs>
          <w:tab w:val="num" w:pos="720"/>
        </w:tabs>
        <w:ind w:left="720" w:hanging="360"/>
      </w:pPr>
      <w:rPr>
        <w:rFonts w:ascii="Wingdings" w:hAnsi="Wingdings" w:hint="default"/>
      </w:rPr>
    </w:lvl>
    <w:lvl w:ilvl="1" w:tplc="2514E71C" w:tentative="1">
      <w:start w:val="1"/>
      <w:numFmt w:val="bullet"/>
      <w:lvlText w:val=""/>
      <w:lvlJc w:val="left"/>
      <w:pPr>
        <w:tabs>
          <w:tab w:val="num" w:pos="1440"/>
        </w:tabs>
        <w:ind w:left="1440" w:hanging="360"/>
      </w:pPr>
      <w:rPr>
        <w:rFonts w:ascii="Wingdings" w:hAnsi="Wingdings" w:hint="default"/>
      </w:rPr>
    </w:lvl>
    <w:lvl w:ilvl="2" w:tplc="AA086B4A" w:tentative="1">
      <w:start w:val="1"/>
      <w:numFmt w:val="bullet"/>
      <w:lvlText w:val=""/>
      <w:lvlJc w:val="left"/>
      <w:pPr>
        <w:tabs>
          <w:tab w:val="num" w:pos="2160"/>
        </w:tabs>
        <w:ind w:left="2160" w:hanging="360"/>
      </w:pPr>
      <w:rPr>
        <w:rFonts w:ascii="Wingdings" w:hAnsi="Wingdings" w:hint="default"/>
      </w:rPr>
    </w:lvl>
    <w:lvl w:ilvl="3" w:tplc="81786AC6" w:tentative="1">
      <w:start w:val="1"/>
      <w:numFmt w:val="bullet"/>
      <w:lvlText w:val=""/>
      <w:lvlJc w:val="left"/>
      <w:pPr>
        <w:tabs>
          <w:tab w:val="num" w:pos="2880"/>
        </w:tabs>
        <w:ind w:left="2880" w:hanging="360"/>
      </w:pPr>
      <w:rPr>
        <w:rFonts w:ascii="Wingdings" w:hAnsi="Wingdings" w:hint="default"/>
      </w:rPr>
    </w:lvl>
    <w:lvl w:ilvl="4" w:tplc="C9BA8D4E" w:tentative="1">
      <w:start w:val="1"/>
      <w:numFmt w:val="bullet"/>
      <w:lvlText w:val=""/>
      <w:lvlJc w:val="left"/>
      <w:pPr>
        <w:tabs>
          <w:tab w:val="num" w:pos="3600"/>
        </w:tabs>
        <w:ind w:left="3600" w:hanging="360"/>
      </w:pPr>
      <w:rPr>
        <w:rFonts w:ascii="Wingdings" w:hAnsi="Wingdings" w:hint="default"/>
      </w:rPr>
    </w:lvl>
    <w:lvl w:ilvl="5" w:tplc="75FA5EC6" w:tentative="1">
      <w:start w:val="1"/>
      <w:numFmt w:val="bullet"/>
      <w:lvlText w:val=""/>
      <w:lvlJc w:val="left"/>
      <w:pPr>
        <w:tabs>
          <w:tab w:val="num" w:pos="4320"/>
        </w:tabs>
        <w:ind w:left="4320" w:hanging="360"/>
      </w:pPr>
      <w:rPr>
        <w:rFonts w:ascii="Wingdings" w:hAnsi="Wingdings" w:hint="default"/>
      </w:rPr>
    </w:lvl>
    <w:lvl w:ilvl="6" w:tplc="448AD9AA" w:tentative="1">
      <w:start w:val="1"/>
      <w:numFmt w:val="bullet"/>
      <w:lvlText w:val=""/>
      <w:lvlJc w:val="left"/>
      <w:pPr>
        <w:tabs>
          <w:tab w:val="num" w:pos="5040"/>
        </w:tabs>
        <w:ind w:left="5040" w:hanging="360"/>
      </w:pPr>
      <w:rPr>
        <w:rFonts w:ascii="Wingdings" w:hAnsi="Wingdings" w:hint="default"/>
      </w:rPr>
    </w:lvl>
    <w:lvl w:ilvl="7" w:tplc="DF8C9C70" w:tentative="1">
      <w:start w:val="1"/>
      <w:numFmt w:val="bullet"/>
      <w:lvlText w:val=""/>
      <w:lvlJc w:val="left"/>
      <w:pPr>
        <w:tabs>
          <w:tab w:val="num" w:pos="5760"/>
        </w:tabs>
        <w:ind w:left="5760" w:hanging="360"/>
      </w:pPr>
      <w:rPr>
        <w:rFonts w:ascii="Wingdings" w:hAnsi="Wingdings" w:hint="default"/>
      </w:rPr>
    </w:lvl>
    <w:lvl w:ilvl="8" w:tplc="2082894C" w:tentative="1">
      <w:start w:val="1"/>
      <w:numFmt w:val="bullet"/>
      <w:lvlText w:val=""/>
      <w:lvlJc w:val="left"/>
      <w:pPr>
        <w:tabs>
          <w:tab w:val="num" w:pos="6480"/>
        </w:tabs>
        <w:ind w:left="6480" w:hanging="360"/>
      </w:pPr>
      <w:rPr>
        <w:rFonts w:ascii="Wingdings" w:hAnsi="Wingdings" w:hint="default"/>
      </w:rPr>
    </w:lvl>
  </w:abstractNum>
  <w:abstractNum w:abstractNumId="16">
    <w:nsid w:val="298A5210"/>
    <w:multiLevelType w:val="hybridMultilevel"/>
    <w:tmpl w:val="D472DA5C"/>
    <w:lvl w:ilvl="0" w:tplc="8D822626">
      <w:start w:val="1"/>
      <w:numFmt w:val="bullet"/>
      <w:lvlText w:val="•"/>
      <w:lvlJc w:val="left"/>
      <w:pPr>
        <w:tabs>
          <w:tab w:val="num" w:pos="720"/>
        </w:tabs>
        <w:ind w:left="720" w:hanging="360"/>
      </w:pPr>
      <w:rPr>
        <w:rFonts w:ascii="新細明體" w:hAnsi="新細明體" w:hint="default"/>
      </w:rPr>
    </w:lvl>
    <w:lvl w:ilvl="1" w:tplc="0E042D40" w:tentative="1">
      <w:start w:val="1"/>
      <w:numFmt w:val="bullet"/>
      <w:lvlText w:val="•"/>
      <w:lvlJc w:val="left"/>
      <w:pPr>
        <w:tabs>
          <w:tab w:val="num" w:pos="1440"/>
        </w:tabs>
        <w:ind w:left="1440" w:hanging="360"/>
      </w:pPr>
      <w:rPr>
        <w:rFonts w:ascii="新細明體" w:hAnsi="新細明體" w:hint="default"/>
      </w:rPr>
    </w:lvl>
    <w:lvl w:ilvl="2" w:tplc="7AB87B4A" w:tentative="1">
      <w:start w:val="1"/>
      <w:numFmt w:val="bullet"/>
      <w:lvlText w:val="•"/>
      <w:lvlJc w:val="left"/>
      <w:pPr>
        <w:tabs>
          <w:tab w:val="num" w:pos="2160"/>
        </w:tabs>
        <w:ind w:left="2160" w:hanging="360"/>
      </w:pPr>
      <w:rPr>
        <w:rFonts w:ascii="新細明體" w:hAnsi="新細明體" w:hint="default"/>
      </w:rPr>
    </w:lvl>
    <w:lvl w:ilvl="3" w:tplc="4C50FBC6" w:tentative="1">
      <w:start w:val="1"/>
      <w:numFmt w:val="bullet"/>
      <w:lvlText w:val="•"/>
      <w:lvlJc w:val="left"/>
      <w:pPr>
        <w:tabs>
          <w:tab w:val="num" w:pos="2880"/>
        </w:tabs>
        <w:ind w:left="2880" w:hanging="360"/>
      </w:pPr>
      <w:rPr>
        <w:rFonts w:ascii="新細明體" w:hAnsi="新細明體" w:hint="default"/>
      </w:rPr>
    </w:lvl>
    <w:lvl w:ilvl="4" w:tplc="74CA0D9A" w:tentative="1">
      <w:start w:val="1"/>
      <w:numFmt w:val="bullet"/>
      <w:lvlText w:val="•"/>
      <w:lvlJc w:val="left"/>
      <w:pPr>
        <w:tabs>
          <w:tab w:val="num" w:pos="3600"/>
        </w:tabs>
        <w:ind w:left="3600" w:hanging="360"/>
      </w:pPr>
      <w:rPr>
        <w:rFonts w:ascii="新細明體" w:hAnsi="新細明體" w:hint="default"/>
      </w:rPr>
    </w:lvl>
    <w:lvl w:ilvl="5" w:tplc="51D6FCAC" w:tentative="1">
      <w:start w:val="1"/>
      <w:numFmt w:val="bullet"/>
      <w:lvlText w:val="•"/>
      <w:lvlJc w:val="left"/>
      <w:pPr>
        <w:tabs>
          <w:tab w:val="num" w:pos="4320"/>
        </w:tabs>
        <w:ind w:left="4320" w:hanging="360"/>
      </w:pPr>
      <w:rPr>
        <w:rFonts w:ascii="新細明體" w:hAnsi="新細明體" w:hint="default"/>
      </w:rPr>
    </w:lvl>
    <w:lvl w:ilvl="6" w:tplc="1EE454CA" w:tentative="1">
      <w:start w:val="1"/>
      <w:numFmt w:val="bullet"/>
      <w:lvlText w:val="•"/>
      <w:lvlJc w:val="left"/>
      <w:pPr>
        <w:tabs>
          <w:tab w:val="num" w:pos="5040"/>
        </w:tabs>
        <w:ind w:left="5040" w:hanging="360"/>
      </w:pPr>
      <w:rPr>
        <w:rFonts w:ascii="新細明體" w:hAnsi="新細明體" w:hint="default"/>
      </w:rPr>
    </w:lvl>
    <w:lvl w:ilvl="7" w:tplc="5F8AB6BC" w:tentative="1">
      <w:start w:val="1"/>
      <w:numFmt w:val="bullet"/>
      <w:lvlText w:val="•"/>
      <w:lvlJc w:val="left"/>
      <w:pPr>
        <w:tabs>
          <w:tab w:val="num" w:pos="5760"/>
        </w:tabs>
        <w:ind w:left="5760" w:hanging="360"/>
      </w:pPr>
      <w:rPr>
        <w:rFonts w:ascii="新細明體" w:hAnsi="新細明體" w:hint="default"/>
      </w:rPr>
    </w:lvl>
    <w:lvl w:ilvl="8" w:tplc="C09A8BB4" w:tentative="1">
      <w:start w:val="1"/>
      <w:numFmt w:val="bullet"/>
      <w:lvlText w:val="•"/>
      <w:lvlJc w:val="left"/>
      <w:pPr>
        <w:tabs>
          <w:tab w:val="num" w:pos="6480"/>
        </w:tabs>
        <w:ind w:left="6480" w:hanging="360"/>
      </w:pPr>
      <w:rPr>
        <w:rFonts w:ascii="新細明體" w:hAnsi="新細明體" w:hint="default"/>
      </w:rPr>
    </w:lvl>
  </w:abstractNum>
  <w:abstractNum w:abstractNumId="17">
    <w:nsid w:val="2E1E7890"/>
    <w:multiLevelType w:val="hybridMultilevel"/>
    <w:tmpl w:val="1E2CF456"/>
    <w:lvl w:ilvl="0" w:tplc="1642555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7C658D7"/>
    <w:multiLevelType w:val="hybridMultilevel"/>
    <w:tmpl w:val="AA5E55A4"/>
    <w:lvl w:ilvl="0" w:tplc="820A625A">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nsid w:val="3A355596"/>
    <w:multiLevelType w:val="hybridMultilevel"/>
    <w:tmpl w:val="1994882E"/>
    <w:lvl w:ilvl="0" w:tplc="BBBC8B6E">
      <w:start w:val="1"/>
      <w:numFmt w:val="taiwaneseCountingThousand"/>
      <w:lvlText w:val="%1、"/>
      <w:lvlJc w:val="left"/>
      <w:pPr>
        <w:tabs>
          <w:tab w:val="num" w:pos="1282"/>
        </w:tabs>
        <w:ind w:left="1282" w:hanging="720"/>
      </w:pPr>
      <w:rPr>
        <w:rFonts w:ascii="標楷體" w:eastAsia="標楷體" w:hAnsi="標楷體" w:cs="Times New Roman"/>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20">
    <w:nsid w:val="3AC96046"/>
    <w:multiLevelType w:val="hybridMultilevel"/>
    <w:tmpl w:val="29923DA6"/>
    <w:lvl w:ilvl="0" w:tplc="F63059F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3E8B1A9C"/>
    <w:multiLevelType w:val="multilevel"/>
    <w:tmpl w:val="F0C8C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E9B79D8"/>
    <w:multiLevelType w:val="hybridMultilevel"/>
    <w:tmpl w:val="72965A5C"/>
    <w:lvl w:ilvl="0" w:tplc="E8AA58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41644965"/>
    <w:multiLevelType w:val="hybridMultilevel"/>
    <w:tmpl w:val="3B385BFE"/>
    <w:lvl w:ilvl="0" w:tplc="1B62E580">
      <w:start w:val="1"/>
      <w:numFmt w:val="decimal"/>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4">
    <w:nsid w:val="420627CF"/>
    <w:multiLevelType w:val="hybridMultilevel"/>
    <w:tmpl w:val="D46A88E4"/>
    <w:lvl w:ilvl="0" w:tplc="E960BB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5C718E2"/>
    <w:multiLevelType w:val="hybridMultilevel"/>
    <w:tmpl w:val="1040E332"/>
    <w:lvl w:ilvl="0" w:tplc="B24CC5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4CC1570F"/>
    <w:multiLevelType w:val="hybridMultilevel"/>
    <w:tmpl w:val="BE8476B4"/>
    <w:lvl w:ilvl="0" w:tplc="EA72C23A">
      <w:start w:val="1"/>
      <w:numFmt w:val="taiwaneseCountingThousand"/>
      <w:lvlText w:val="%1、"/>
      <w:lvlJc w:val="left"/>
      <w:pPr>
        <w:tabs>
          <w:tab w:val="num" w:pos="1234"/>
        </w:tabs>
        <w:ind w:left="1234" w:hanging="720"/>
      </w:pPr>
      <w:rPr>
        <w:rFonts w:ascii="標楷體" w:hint="eastAsia"/>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7">
    <w:nsid w:val="52E271DD"/>
    <w:multiLevelType w:val="hybridMultilevel"/>
    <w:tmpl w:val="7A687B0C"/>
    <w:lvl w:ilvl="0" w:tplc="0428DDD2">
      <w:start w:val="1"/>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7B75197"/>
    <w:multiLevelType w:val="multilevel"/>
    <w:tmpl w:val="8346AB0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9">
    <w:nsid w:val="57E35E30"/>
    <w:multiLevelType w:val="hybridMultilevel"/>
    <w:tmpl w:val="4814A7B8"/>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0">
    <w:nsid w:val="60125BE8"/>
    <w:multiLevelType w:val="hybridMultilevel"/>
    <w:tmpl w:val="4A7E233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01F5DB3"/>
    <w:multiLevelType w:val="hybridMultilevel"/>
    <w:tmpl w:val="29EA5580"/>
    <w:lvl w:ilvl="0" w:tplc="B01E1F9C">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2">
    <w:nsid w:val="64AB4483"/>
    <w:multiLevelType w:val="hybridMultilevel"/>
    <w:tmpl w:val="4F68B9CC"/>
    <w:lvl w:ilvl="0" w:tplc="E702B814">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33">
    <w:nsid w:val="654B42B2"/>
    <w:multiLevelType w:val="hybridMultilevel"/>
    <w:tmpl w:val="C9B021D6"/>
    <w:lvl w:ilvl="0" w:tplc="1B62E580">
      <w:start w:val="1"/>
      <w:numFmt w:val="decimal"/>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34">
    <w:nsid w:val="657F1007"/>
    <w:multiLevelType w:val="hybridMultilevel"/>
    <w:tmpl w:val="CD1C52EE"/>
    <w:lvl w:ilvl="0" w:tplc="48182E5C">
      <w:start w:val="1"/>
      <w:numFmt w:val="taiwaneseCountingThousand"/>
      <w:lvlText w:val="%1、"/>
      <w:lvlJc w:val="left"/>
      <w:pPr>
        <w:ind w:left="1260" w:hanging="720"/>
      </w:pPr>
      <w:rPr>
        <w:rFonts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35">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6">
    <w:nsid w:val="6C8D26E2"/>
    <w:multiLevelType w:val="hybridMultilevel"/>
    <w:tmpl w:val="8D58F54E"/>
    <w:lvl w:ilvl="0" w:tplc="324A9DCA">
      <w:start w:val="1"/>
      <w:numFmt w:val="decimal"/>
      <w:lvlText w:val="%1."/>
      <w:lvlJc w:val="left"/>
      <w:pPr>
        <w:ind w:left="2345" w:hanging="36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37">
    <w:nsid w:val="6DFC1954"/>
    <w:multiLevelType w:val="multilevel"/>
    <w:tmpl w:val="A0D6A7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742260"/>
    <w:multiLevelType w:val="hybridMultilevel"/>
    <w:tmpl w:val="5BA074AE"/>
    <w:lvl w:ilvl="0" w:tplc="2BAEF598">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9">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70C574ED"/>
    <w:multiLevelType w:val="hybridMultilevel"/>
    <w:tmpl w:val="0472FF08"/>
    <w:lvl w:ilvl="0" w:tplc="803602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77524D70"/>
    <w:multiLevelType w:val="hybridMultilevel"/>
    <w:tmpl w:val="FA76179A"/>
    <w:lvl w:ilvl="0" w:tplc="F8DA59DC">
      <w:start w:val="1"/>
      <w:numFmt w:val="taiwaneseCountingThousand"/>
      <w:lvlText w:val="%1、"/>
      <w:lvlJc w:val="left"/>
      <w:pPr>
        <w:tabs>
          <w:tab w:val="num" w:pos="840"/>
        </w:tabs>
        <w:ind w:left="840" w:hanging="480"/>
      </w:pPr>
      <w:rPr>
        <w:rFonts w:hint="eastAsia"/>
      </w:rPr>
    </w:lvl>
    <w:lvl w:ilvl="1" w:tplc="E89C3F38">
      <w:start w:val="1"/>
      <w:numFmt w:val="taiwaneseCountingThousand"/>
      <w:lvlText w:val="%2、"/>
      <w:lvlJc w:val="left"/>
      <w:pPr>
        <w:tabs>
          <w:tab w:val="num" w:pos="1560"/>
        </w:tabs>
        <w:ind w:left="1560" w:hanging="720"/>
      </w:pPr>
      <w:rPr>
        <w:rFonts w:hint="eastAsia"/>
      </w:r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2">
    <w:nsid w:val="7BD8505E"/>
    <w:multiLevelType w:val="hybridMultilevel"/>
    <w:tmpl w:val="6B88DC0C"/>
    <w:lvl w:ilvl="0" w:tplc="4470E1F0">
      <w:start w:val="2"/>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7D462B29"/>
    <w:multiLevelType w:val="hybridMultilevel"/>
    <w:tmpl w:val="566ABBBE"/>
    <w:lvl w:ilvl="0" w:tplc="D6C84626">
      <w:start w:val="1"/>
      <w:numFmt w:val="ideographLegalTraditional"/>
      <w:lvlText w:val="%1、"/>
      <w:lvlJc w:val="left"/>
      <w:pPr>
        <w:tabs>
          <w:tab w:val="num" w:pos="720"/>
        </w:tabs>
        <w:ind w:left="720" w:hanging="720"/>
      </w:pPr>
      <w:rPr>
        <w:rFonts w:hint="eastAsia"/>
      </w:rPr>
    </w:lvl>
    <w:lvl w:ilvl="1" w:tplc="091CD922">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6"/>
  </w:num>
  <w:num w:numId="2">
    <w:abstractNumId w:val="19"/>
  </w:num>
  <w:num w:numId="3">
    <w:abstractNumId w:val="43"/>
  </w:num>
  <w:num w:numId="4">
    <w:abstractNumId w:val="31"/>
  </w:num>
  <w:num w:numId="5">
    <w:abstractNumId w:val="18"/>
  </w:num>
  <w:num w:numId="6">
    <w:abstractNumId w:val="41"/>
  </w:num>
  <w:num w:numId="7">
    <w:abstractNumId w:val="38"/>
  </w:num>
  <w:num w:numId="8">
    <w:abstractNumId w:val="5"/>
  </w:num>
  <w:num w:numId="9">
    <w:abstractNumId w:val="12"/>
  </w:num>
  <w:num w:numId="10">
    <w:abstractNumId w:val="10"/>
  </w:num>
  <w:num w:numId="11">
    <w:abstractNumId w:val="14"/>
  </w:num>
  <w:num w:numId="12">
    <w:abstractNumId w:val="9"/>
  </w:num>
  <w:num w:numId="13">
    <w:abstractNumId w:val="1"/>
  </w:num>
  <w:num w:numId="14">
    <w:abstractNumId w:val="21"/>
  </w:num>
  <w:num w:numId="15">
    <w:abstractNumId w:val="34"/>
  </w:num>
  <w:num w:numId="16">
    <w:abstractNumId w:val="32"/>
  </w:num>
  <w:num w:numId="17">
    <w:abstractNumId w:val="37"/>
  </w:num>
  <w:num w:numId="18">
    <w:abstractNumId w:val="2"/>
  </w:num>
  <w:num w:numId="19">
    <w:abstractNumId w:val="39"/>
  </w:num>
  <w:num w:numId="20">
    <w:abstractNumId w:val="13"/>
  </w:num>
  <w:num w:numId="21">
    <w:abstractNumId w:val="29"/>
  </w:num>
  <w:num w:numId="22">
    <w:abstractNumId w:val="35"/>
  </w:num>
  <w:num w:numId="23">
    <w:abstractNumId w:val="3"/>
  </w:num>
  <w:num w:numId="24">
    <w:abstractNumId w:val="7"/>
  </w:num>
  <w:num w:numId="25">
    <w:abstractNumId w:val="16"/>
  </w:num>
  <w:num w:numId="26">
    <w:abstractNumId w:val="11"/>
  </w:num>
  <w:num w:numId="27">
    <w:abstractNumId w:val="15"/>
  </w:num>
  <w:num w:numId="28">
    <w:abstractNumId w:val="27"/>
  </w:num>
  <w:num w:numId="29">
    <w:abstractNumId w:val="42"/>
  </w:num>
  <w:num w:numId="30">
    <w:abstractNumId w:val="30"/>
  </w:num>
  <w:num w:numId="31">
    <w:abstractNumId w:val="17"/>
  </w:num>
  <w:num w:numId="32">
    <w:abstractNumId w:val="40"/>
  </w:num>
  <w:num w:numId="33">
    <w:abstractNumId w:val="36"/>
  </w:num>
  <w:num w:numId="34">
    <w:abstractNumId w:val="4"/>
  </w:num>
  <w:num w:numId="35">
    <w:abstractNumId w:val="20"/>
  </w:num>
  <w:num w:numId="36">
    <w:abstractNumId w:val="33"/>
  </w:num>
  <w:num w:numId="37">
    <w:abstractNumId w:val="24"/>
  </w:num>
  <w:num w:numId="38">
    <w:abstractNumId w:val="0"/>
  </w:num>
  <w:num w:numId="39">
    <w:abstractNumId w:val="25"/>
  </w:num>
  <w:num w:numId="40">
    <w:abstractNumId w:val="23"/>
  </w:num>
  <w:num w:numId="41">
    <w:abstractNumId w:val="6"/>
  </w:num>
  <w:num w:numId="42">
    <w:abstractNumId w:val="8"/>
  </w:num>
  <w:num w:numId="43">
    <w:abstractNumId w:val="22"/>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AC0"/>
    <w:rsid w:val="00000719"/>
    <w:rsid w:val="000106E2"/>
    <w:rsid w:val="00011E2E"/>
    <w:rsid w:val="000128E7"/>
    <w:rsid w:val="000206A1"/>
    <w:rsid w:val="00030097"/>
    <w:rsid w:val="00036DE7"/>
    <w:rsid w:val="000375D4"/>
    <w:rsid w:val="00041978"/>
    <w:rsid w:val="00043878"/>
    <w:rsid w:val="00047447"/>
    <w:rsid w:val="00051C4E"/>
    <w:rsid w:val="00052EC3"/>
    <w:rsid w:val="00054429"/>
    <w:rsid w:val="0005487A"/>
    <w:rsid w:val="00065F6D"/>
    <w:rsid w:val="00067619"/>
    <w:rsid w:val="0008086D"/>
    <w:rsid w:val="000832AF"/>
    <w:rsid w:val="00087B07"/>
    <w:rsid w:val="00090ABB"/>
    <w:rsid w:val="00090C31"/>
    <w:rsid w:val="00094A37"/>
    <w:rsid w:val="00096C63"/>
    <w:rsid w:val="0009725D"/>
    <w:rsid w:val="000A1B88"/>
    <w:rsid w:val="000A2C52"/>
    <w:rsid w:val="000A5E79"/>
    <w:rsid w:val="000A6D01"/>
    <w:rsid w:val="000B0621"/>
    <w:rsid w:val="000B4066"/>
    <w:rsid w:val="000B66E1"/>
    <w:rsid w:val="000C5517"/>
    <w:rsid w:val="000D0464"/>
    <w:rsid w:val="000D1149"/>
    <w:rsid w:val="000D547C"/>
    <w:rsid w:val="000D79EF"/>
    <w:rsid w:val="000E0E67"/>
    <w:rsid w:val="000E3CEF"/>
    <w:rsid w:val="000E708F"/>
    <w:rsid w:val="000F67F0"/>
    <w:rsid w:val="00101B0E"/>
    <w:rsid w:val="00102E8C"/>
    <w:rsid w:val="00103438"/>
    <w:rsid w:val="0010525A"/>
    <w:rsid w:val="0011373B"/>
    <w:rsid w:val="001179B1"/>
    <w:rsid w:val="001200B9"/>
    <w:rsid w:val="00121A08"/>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A7FF9"/>
    <w:rsid w:val="001B522A"/>
    <w:rsid w:val="001B55D3"/>
    <w:rsid w:val="001C62E8"/>
    <w:rsid w:val="001D185E"/>
    <w:rsid w:val="001D4902"/>
    <w:rsid w:val="001D4B33"/>
    <w:rsid w:val="001E2A56"/>
    <w:rsid w:val="001E3801"/>
    <w:rsid w:val="001E7C9F"/>
    <w:rsid w:val="001F37EE"/>
    <w:rsid w:val="00202801"/>
    <w:rsid w:val="00203B1A"/>
    <w:rsid w:val="002053E1"/>
    <w:rsid w:val="0021071E"/>
    <w:rsid w:val="002112C5"/>
    <w:rsid w:val="00212576"/>
    <w:rsid w:val="002131D0"/>
    <w:rsid w:val="00220A13"/>
    <w:rsid w:val="002234B4"/>
    <w:rsid w:val="00225345"/>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4F4"/>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B6A"/>
    <w:rsid w:val="002F4E07"/>
    <w:rsid w:val="003012B7"/>
    <w:rsid w:val="0030428A"/>
    <w:rsid w:val="00306762"/>
    <w:rsid w:val="00311AE7"/>
    <w:rsid w:val="00312589"/>
    <w:rsid w:val="00312AD4"/>
    <w:rsid w:val="0032257D"/>
    <w:rsid w:val="00322711"/>
    <w:rsid w:val="0032526C"/>
    <w:rsid w:val="0032690F"/>
    <w:rsid w:val="0033202D"/>
    <w:rsid w:val="00334D72"/>
    <w:rsid w:val="00335986"/>
    <w:rsid w:val="00336177"/>
    <w:rsid w:val="0033660C"/>
    <w:rsid w:val="00336FC3"/>
    <w:rsid w:val="00340991"/>
    <w:rsid w:val="003428FE"/>
    <w:rsid w:val="00342A44"/>
    <w:rsid w:val="00343804"/>
    <w:rsid w:val="00343BA4"/>
    <w:rsid w:val="00345C70"/>
    <w:rsid w:val="00347FEE"/>
    <w:rsid w:val="0035210F"/>
    <w:rsid w:val="00361A3E"/>
    <w:rsid w:val="00367B25"/>
    <w:rsid w:val="0037067D"/>
    <w:rsid w:val="00372F6A"/>
    <w:rsid w:val="00382DF9"/>
    <w:rsid w:val="003909FE"/>
    <w:rsid w:val="00391A73"/>
    <w:rsid w:val="00392908"/>
    <w:rsid w:val="00393C2B"/>
    <w:rsid w:val="003A08C2"/>
    <w:rsid w:val="003B16DF"/>
    <w:rsid w:val="003C055D"/>
    <w:rsid w:val="003C1852"/>
    <w:rsid w:val="003C5556"/>
    <w:rsid w:val="003C6C02"/>
    <w:rsid w:val="003D5B05"/>
    <w:rsid w:val="003E10C1"/>
    <w:rsid w:val="003E248A"/>
    <w:rsid w:val="003E4D61"/>
    <w:rsid w:val="003E61ED"/>
    <w:rsid w:val="003F1230"/>
    <w:rsid w:val="003F3E0A"/>
    <w:rsid w:val="00402DD8"/>
    <w:rsid w:val="00411924"/>
    <w:rsid w:val="0041394B"/>
    <w:rsid w:val="00413CEC"/>
    <w:rsid w:val="0041781F"/>
    <w:rsid w:val="00420275"/>
    <w:rsid w:val="0042317A"/>
    <w:rsid w:val="00430BEE"/>
    <w:rsid w:val="00433F1B"/>
    <w:rsid w:val="00442CBA"/>
    <w:rsid w:val="00444B14"/>
    <w:rsid w:val="004473A8"/>
    <w:rsid w:val="0045131F"/>
    <w:rsid w:val="004546A3"/>
    <w:rsid w:val="00467092"/>
    <w:rsid w:val="004706EE"/>
    <w:rsid w:val="00470707"/>
    <w:rsid w:val="00473867"/>
    <w:rsid w:val="00473C84"/>
    <w:rsid w:val="00476364"/>
    <w:rsid w:val="00481259"/>
    <w:rsid w:val="0048341E"/>
    <w:rsid w:val="004841B4"/>
    <w:rsid w:val="0048749F"/>
    <w:rsid w:val="004875C4"/>
    <w:rsid w:val="004A00AF"/>
    <w:rsid w:val="004A2342"/>
    <w:rsid w:val="004A40D4"/>
    <w:rsid w:val="004C17E0"/>
    <w:rsid w:val="004C25B7"/>
    <w:rsid w:val="004C385E"/>
    <w:rsid w:val="004C741D"/>
    <w:rsid w:val="004D086C"/>
    <w:rsid w:val="004D5701"/>
    <w:rsid w:val="004D6CA4"/>
    <w:rsid w:val="004E0AC0"/>
    <w:rsid w:val="004E1C35"/>
    <w:rsid w:val="004F6628"/>
    <w:rsid w:val="0050283D"/>
    <w:rsid w:val="00503182"/>
    <w:rsid w:val="005041E8"/>
    <w:rsid w:val="0050514E"/>
    <w:rsid w:val="00507FC8"/>
    <w:rsid w:val="0051225A"/>
    <w:rsid w:val="005216DB"/>
    <w:rsid w:val="00523F29"/>
    <w:rsid w:val="0053704C"/>
    <w:rsid w:val="0054497D"/>
    <w:rsid w:val="00547CEC"/>
    <w:rsid w:val="00552E37"/>
    <w:rsid w:val="00553A51"/>
    <w:rsid w:val="00557572"/>
    <w:rsid w:val="00557E2C"/>
    <w:rsid w:val="005614E1"/>
    <w:rsid w:val="00562B78"/>
    <w:rsid w:val="00571C0F"/>
    <w:rsid w:val="005755DE"/>
    <w:rsid w:val="005758E3"/>
    <w:rsid w:val="00592F4B"/>
    <w:rsid w:val="00593757"/>
    <w:rsid w:val="005A38FB"/>
    <w:rsid w:val="005A7727"/>
    <w:rsid w:val="005B0E3A"/>
    <w:rsid w:val="005B2CD8"/>
    <w:rsid w:val="005B4EBE"/>
    <w:rsid w:val="005B5BA6"/>
    <w:rsid w:val="005B785F"/>
    <w:rsid w:val="005D274A"/>
    <w:rsid w:val="005D2FEC"/>
    <w:rsid w:val="005D3FB1"/>
    <w:rsid w:val="005D584F"/>
    <w:rsid w:val="005E783C"/>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32A42"/>
    <w:rsid w:val="00737CEB"/>
    <w:rsid w:val="007400FD"/>
    <w:rsid w:val="00746B07"/>
    <w:rsid w:val="007509C6"/>
    <w:rsid w:val="00752546"/>
    <w:rsid w:val="00753110"/>
    <w:rsid w:val="00753F56"/>
    <w:rsid w:val="00755BB9"/>
    <w:rsid w:val="00771108"/>
    <w:rsid w:val="00777054"/>
    <w:rsid w:val="00782C08"/>
    <w:rsid w:val="007861DB"/>
    <w:rsid w:val="0079007A"/>
    <w:rsid w:val="00794EED"/>
    <w:rsid w:val="00796888"/>
    <w:rsid w:val="007A1038"/>
    <w:rsid w:val="007A34AC"/>
    <w:rsid w:val="007A55FE"/>
    <w:rsid w:val="007A5AE2"/>
    <w:rsid w:val="007A6874"/>
    <w:rsid w:val="007B44BD"/>
    <w:rsid w:val="007B6CA1"/>
    <w:rsid w:val="007C09FE"/>
    <w:rsid w:val="007C6858"/>
    <w:rsid w:val="007D5558"/>
    <w:rsid w:val="007D5AAA"/>
    <w:rsid w:val="007E6AED"/>
    <w:rsid w:val="007F228C"/>
    <w:rsid w:val="007F5FF9"/>
    <w:rsid w:val="00800D0D"/>
    <w:rsid w:val="00802E1D"/>
    <w:rsid w:val="00810D39"/>
    <w:rsid w:val="0081211E"/>
    <w:rsid w:val="00813E4D"/>
    <w:rsid w:val="00814A6C"/>
    <w:rsid w:val="00815BC9"/>
    <w:rsid w:val="00824739"/>
    <w:rsid w:val="00825478"/>
    <w:rsid w:val="0083231D"/>
    <w:rsid w:val="00835D9D"/>
    <w:rsid w:val="00837D10"/>
    <w:rsid w:val="00841314"/>
    <w:rsid w:val="008455C1"/>
    <w:rsid w:val="008461EA"/>
    <w:rsid w:val="00856C4F"/>
    <w:rsid w:val="008743CB"/>
    <w:rsid w:val="0087768C"/>
    <w:rsid w:val="00877DC8"/>
    <w:rsid w:val="00881F68"/>
    <w:rsid w:val="00882D35"/>
    <w:rsid w:val="00884957"/>
    <w:rsid w:val="00886829"/>
    <w:rsid w:val="00897B05"/>
    <w:rsid w:val="00897FD5"/>
    <w:rsid w:val="008A4554"/>
    <w:rsid w:val="008B0652"/>
    <w:rsid w:val="008B38D2"/>
    <w:rsid w:val="008B5F46"/>
    <w:rsid w:val="008C17D7"/>
    <w:rsid w:val="008C5B33"/>
    <w:rsid w:val="008C78B8"/>
    <w:rsid w:val="008D2FED"/>
    <w:rsid w:val="008D6406"/>
    <w:rsid w:val="008E0944"/>
    <w:rsid w:val="008E4F39"/>
    <w:rsid w:val="008E5C92"/>
    <w:rsid w:val="008E7F92"/>
    <w:rsid w:val="008F3FDD"/>
    <w:rsid w:val="00900C1A"/>
    <w:rsid w:val="009037EF"/>
    <w:rsid w:val="00910F07"/>
    <w:rsid w:val="00911017"/>
    <w:rsid w:val="00913F59"/>
    <w:rsid w:val="00917026"/>
    <w:rsid w:val="009213D0"/>
    <w:rsid w:val="009238F4"/>
    <w:rsid w:val="00923F8F"/>
    <w:rsid w:val="00931421"/>
    <w:rsid w:val="00932CC8"/>
    <w:rsid w:val="009345B6"/>
    <w:rsid w:val="00937727"/>
    <w:rsid w:val="00942519"/>
    <w:rsid w:val="009430B7"/>
    <w:rsid w:val="00947C2B"/>
    <w:rsid w:val="00953B97"/>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A6656"/>
    <w:rsid w:val="009B11B9"/>
    <w:rsid w:val="009B2E0D"/>
    <w:rsid w:val="009B37B2"/>
    <w:rsid w:val="009C0A7B"/>
    <w:rsid w:val="009C4B8C"/>
    <w:rsid w:val="009C6D4B"/>
    <w:rsid w:val="009D0A6E"/>
    <w:rsid w:val="009D2C63"/>
    <w:rsid w:val="009D3358"/>
    <w:rsid w:val="009D4CFB"/>
    <w:rsid w:val="009D5CEB"/>
    <w:rsid w:val="009D793A"/>
    <w:rsid w:val="009E12F7"/>
    <w:rsid w:val="009E2365"/>
    <w:rsid w:val="009E2F1C"/>
    <w:rsid w:val="009E3C21"/>
    <w:rsid w:val="009E6B01"/>
    <w:rsid w:val="009E7589"/>
    <w:rsid w:val="009F10C0"/>
    <w:rsid w:val="009F2044"/>
    <w:rsid w:val="00A11000"/>
    <w:rsid w:val="00A25BE7"/>
    <w:rsid w:val="00A27CD0"/>
    <w:rsid w:val="00A32AA8"/>
    <w:rsid w:val="00A3483A"/>
    <w:rsid w:val="00A3629C"/>
    <w:rsid w:val="00A4133D"/>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00A15"/>
    <w:rsid w:val="00B1241B"/>
    <w:rsid w:val="00B1757D"/>
    <w:rsid w:val="00B22489"/>
    <w:rsid w:val="00B234F4"/>
    <w:rsid w:val="00B25263"/>
    <w:rsid w:val="00B26569"/>
    <w:rsid w:val="00B3042E"/>
    <w:rsid w:val="00B451D0"/>
    <w:rsid w:val="00B47861"/>
    <w:rsid w:val="00B54A3D"/>
    <w:rsid w:val="00B5504D"/>
    <w:rsid w:val="00B57316"/>
    <w:rsid w:val="00B579A7"/>
    <w:rsid w:val="00B57ACD"/>
    <w:rsid w:val="00B632B2"/>
    <w:rsid w:val="00B65820"/>
    <w:rsid w:val="00B65E92"/>
    <w:rsid w:val="00B66064"/>
    <w:rsid w:val="00B709D1"/>
    <w:rsid w:val="00B73089"/>
    <w:rsid w:val="00B74CE6"/>
    <w:rsid w:val="00B83180"/>
    <w:rsid w:val="00B86880"/>
    <w:rsid w:val="00B86C02"/>
    <w:rsid w:val="00B90C7B"/>
    <w:rsid w:val="00B91EB3"/>
    <w:rsid w:val="00B9257D"/>
    <w:rsid w:val="00B9277D"/>
    <w:rsid w:val="00B95E50"/>
    <w:rsid w:val="00BA0F77"/>
    <w:rsid w:val="00BA4A48"/>
    <w:rsid w:val="00BB0EBC"/>
    <w:rsid w:val="00BB2119"/>
    <w:rsid w:val="00BB68D4"/>
    <w:rsid w:val="00BC49A7"/>
    <w:rsid w:val="00BC5412"/>
    <w:rsid w:val="00BC5F1F"/>
    <w:rsid w:val="00BD175A"/>
    <w:rsid w:val="00BD4718"/>
    <w:rsid w:val="00BD511A"/>
    <w:rsid w:val="00BE351A"/>
    <w:rsid w:val="00BE49B5"/>
    <w:rsid w:val="00BF03D2"/>
    <w:rsid w:val="00C015E5"/>
    <w:rsid w:val="00C02C60"/>
    <w:rsid w:val="00C04E19"/>
    <w:rsid w:val="00C04F83"/>
    <w:rsid w:val="00C1253B"/>
    <w:rsid w:val="00C15758"/>
    <w:rsid w:val="00C200DB"/>
    <w:rsid w:val="00C27156"/>
    <w:rsid w:val="00C30C9F"/>
    <w:rsid w:val="00C312FA"/>
    <w:rsid w:val="00C31D64"/>
    <w:rsid w:val="00C3335E"/>
    <w:rsid w:val="00C33648"/>
    <w:rsid w:val="00C37D95"/>
    <w:rsid w:val="00C41884"/>
    <w:rsid w:val="00C42CB0"/>
    <w:rsid w:val="00C55190"/>
    <w:rsid w:val="00C6416F"/>
    <w:rsid w:val="00C73D24"/>
    <w:rsid w:val="00C7414B"/>
    <w:rsid w:val="00C84EB0"/>
    <w:rsid w:val="00C93350"/>
    <w:rsid w:val="00C96714"/>
    <w:rsid w:val="00CA72A6"/>
    <w:rsid w:val="00CA7BD0"/>
    <w:rsid w:val="00CB2A47"/>
    <w:rsid w:val="00CB31D4"/>
    <w:rsid w:val="00CB476E"/>
    <w:rsid w:val="00CC279C"/>
    <w:rsid w:val="00CC404D"/>
    <w:rsid w:val="00CC7752"/>
    <w:rsid w:val="00CD70C2"/>
    <w:rsid w:val="00CE3C63"/>
    <w:rsid w:val="00CE50FD"/>
    <w:rsid w:val="00CF24F2"/>
    <w:rsid w:val="00CF2C3E"/>
    <w:rsid w:val="00CF3E65"/>
    <w:rsid w:val="00CF74E0"/>
    <w:rsid w:val="00D120C7"/>
    <w:rsid w:val="00D13869"/>
    <w:rsid w:val="00D17EBE"/>
    <w:rsid w:val="00D22564"/>
    <w:rsid w:val="00D23D88"/>
    <w:rsid w:val="00D3051E"/>
    <w:rsid w:val="00D446C6"/>
    <w:rsid w:val="00D4480A"/>
    <w:rsid w:val="00D52468"/>
    <w:rsid w:val="00D5504F"/>
    <w:rsid w:val="00D56A48"/>
    <w:rsid w:val="00D56E4B"/>
    <w:rsid w:val="00D60852"/>
    <w:rsid w:val="00D61AE9"/>
    <w:rsid w:val="00D652B1"/>
    <w:rsid w:val="00D657B7"/>
    <w:rsid w:val="00D65986"/>
    <w:rsid w:val="00D720F5"/>
    <w:rsid w:val="00D74F54"/>
    <w:rsid w:val="00D76BE2"/>
    <w:rsid w:val="00D8466E"/>
    <w:rsid w:val="00D85BCF"/>
    <w:rsid w:val="00D90ACE"/>
    <w:rsid w:val="00D969A5"/>
    <w:rsid w:val="00DA2812"/>
    <w:rsid w:val="00DA39DC"/>
    <w:rsid w:val="00DB2447"/>
    <w:rsid w:val="00DB67BE"/>
    <w:rsid w:val="00DB71C4"/>
    <w:rsid w:val="00DC2027"/>
    <w:rsid w:val="00DC4D5B"/>
    <w:rsid w:val="00DC7576"/>
    <w:rsid w:val="00DD32CB"/>
    <w:rsid w:val="00DE2A6E"/>
    <w:rsid w:val="00DF110D"/>
    <w:rsid w:val="00DF1C44"/>
    <w:rsid w:val="00DF27ED"/>
    <w:rsid w:val="00E02CDD"/>
    <w:rsid w:val="00E101F1"/>
    <w:rsid w:val="00E110C7"/>
    <w:rsid w:val="00E110C9"/>
    <w:rsid w:val="00E24421"/>
    <w:rsid w:val="00E25757"/>
    <w:rsid w:val="00E2621B"/>
    <w:rsid w:val="00E347A5"/>
    <w:rsid w:val="00E364CC"/>
    <w:rsid w:val="00E36E55"/>
    <w:rsid w:val="00E41091"/>
    <w:rsid w:val="00E47366"/>
    <w:rsid w:val="00E5018D"/>
    <w:rsid w:val="00E50E3A"/>
    <w:rsid w:val="00E525CD"/>
    <w:rsid w:val="00E6787D"/>
    <w:rsid w:val="00E72801"/>
    <w:rsid w:val="00E7447A"/>
    <w:rsid w:val="00E76BF3"/>
    <w:rsid w:val="00E81916"/>
    <w:rsid w:val="00E822B5"/>
    <w:rsid w:val="00E86121"/>
    <w:rsid w:val="00E877F2"/>
    <w:rsid w:val="00E92489"/>
    <w:rsid w:val="00E9621F"/>
    <w:rsid w:val="00E96AF8"/>
    <w:rsid w:val="00EB0193"/>
    <w:rsid w:val="00EB1652"/>
    <w:rsid w:val="00ED0188"/>
    <w:rsid w:val="00ED34B0"/>
    <w:rsid w:val="00ED450A"/>
    <w:rsid w:val="00ED580F"/>
    <w:rsid w:val="00ED6060"/>
    <w:rsid w:val="00EE18E1"/>
    <w:rsid w:val="00EE2870"/>
    <w:rsid w:val="00EE5740"/>
    <w:rsid w:val="00EF59B9"/>
    <w:rsid w:val="00EF622B"/>
    <w:rsid w:val="00F01D21"/>
    <w:rsid w:val="00F0212A"/>
    <w:rsid w:val="00F02615"/>
    <w:rsid w:val="00F0317B"/>
    <w:rsid w:val="00F039C6"/>
    <w:rsid w:val="00F12D85"/>
    <w:rsid w:val="00F133FB"/>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3D9A"/>
    <w:rsid w:val="00F87BB1"/>
    <w:rsid w:val="00F91A0F"/>
    <w:rsid w:val="00FA18D3"/>
    <w:rsid w:val="00FA2115"/>
    <w:rsid w:val="00FA5CFD"/>
    <w:rsid w:val="00FC06C2"/>
    <w:rsid w:val="00FE1A87"/>
    <w:rsid w:val="00FE4E47"/>
    <w:rsid w:val="00FF4BC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4A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af7">
    <w:name w:val="(一)"/>
    <w:basedOn w:val="a"/>
    <w:rsid w:val="00835D9D"/>
    <w:pPr>
      <w:spacing w:afterLines="25"/>
    </w:pPr>
    <w:rPr>
      <w:rFonts w:ascii="華康粗黑體" w:eastAsia="華康粗黑體"/>
    </w:rPr>
  </w:style>
  <w:style w:type="paragraph" w:customStyle="1" w:styleId="Pa9">
    <w:name w:val="Pa9"/>
    <w:basedOn w:val="a"/>
    <w:next w:val="a"/>
    <w:uiPriority w:val="99"/>
    <w:rsid w:val="009D0A6E"/>
    <w:pPr>
      <w:autoSpaceDE w:val="0"/>
      <w:autoSpaceDN w:val="0"/>
      <w:adjustRightInd w:val="0"/>
      <w:spacing w:line="227" w:lineRule="atLeast"/>
    </w:pPr>
    <w:rPr>
      <w:rFonts w:ascii="華康標黑體c.." w:eastAsia="華康標黑體c.."/>
      <w:kern w:val="0"/>
    </w:rPr>
  </w:style>
  <w:style w:type="paragraph" w:styleId="af8">
    <w:name w:val="Body Text"/>
    <w:basedOn w:val="a"/>
    <w:link w:val="af9"/>
    <w:rsid w:val="004706EE"/>
    <w:pPr>
      <w:spacing w:after="120"/>
    </w:pPr>
  </w:style>
  <w:style w:type="character" w:customStyle="1" w:styleId="af9">
    <w:name w:val="本文 字元"/>
    <w:basedOn w:val="a0"/>
    <w:link w:val="af8"/>
    <w:rsid w:val="004706EE"/>
    <w:rPr>
      <w:kern w:val="2"/>
      <w:sz w:val="24"/>
      <w:szCs w:val="24"/>
    </w:rPr>
  </w:style>
</w:styles>
</file>

<file path=word/webSettings.xml><?xml version="1.0" encoding="utf-8"?>
<w:webSettings xmlns:r="http://schemas.openxmlformats.org/officeDocument/2006/relationships" xmlns:w="http://schemas.openxmlformats.org/wordprocessingml/2006/main">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59525-B76A-4E6A-9C5A-CE4A5C24F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2064</Words>
  <Characters>11768</Characters>
  <Application>Microsoft Office Word</Application>
  <DocSecurity>0</DocSecurity>
  <Lines>98</Lines>
  <Paragraphs>27</Paragraphs>
  <ScaleCrop>false</ScaleCrop>
  <Company/>
  <LinksUpToDate>false</LinksUpToDate>
  <CharactersWithSpaces>13805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user</cp:lastModifiedBy>
  <cp:revision>3</cp:revision>
  <cp:lastPrinted>2017-03-08T08:24:00Z</cp:lastPrinted>
  <dcterms:created xsi:type="dcterms:W3CDTF">2019-05-28T02:53:00Z</dcterms:created>
  <dcterms:modified xsi:type="dcterms:W3CDTF">2019-05-28T02:56:00Z</dcterms:modified>
</cp:coreProperties>
</file>